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FAE" w:rsidRPr="00307787" w:rsidRDefault="003E6FAE" w:rsidP="003E6FAE">
      <w:pPr>
        <w:pStyle w:val="2"/>
        <w:tabs>
          <w:tab w:val="left" w:pos="540"/>
        </w:tabs>
        <w:spacing w:after="0" w:line="240" w:lineRule="auto"/>
        <w:ind w:left="0" w:firstLine="540"/>
        <w:jc w:val="center"/>
        <w:rPr>
          <w:sz w:val="24"/>
          <w:szCs w:val="24"/>
          <w:lang w:val="kk-KZ"/>
        </w:rPr>
      </w:pPr>
      <w:bookmarkStart w:id="0" w:name="_GoBack"/>
      <w:r>
        <w:rPr>
          <w:sz w:val="24"/>
          <w:szCs w:val="24"/>
          <w:lang w:val="kk-KZ"/>
        </w:rPr>
        <w:t>7</w:t>
      </w:r>
      <w:r w:rsidRPr="00307787">
        <w:rPr>
          <w:sz w:val="24"/>
          <w:szCs w:val="24"/>
          <w:lang w:val="kk-KZ"/>
        </w:rPr>
        <w:t xml:space="preserve"> ҚАЗАҚСТАН РЕПУБЛИКАСЫНДАҒЫ ӨНЕРКӘСІПТІҢ ИНВЕСТИЦИЯЛЫҚ САЯСАТЫ </w:t>
      </w:r>
    </w:p>
    <w:bookmarkEnd w:id="0"/>
    <w:p w:rsidR="003E6FAE" w:rsidRPr="00307787" w:rsidRDefault="003E6FAE" w:rsidP="003E6FAE">
      <w:pPr>
        <w:pStyle w:val="2"/>
        <w:tabs>
          <w:tab w:val="left" w:pos="540"/>
        </w:tabs>
        <w:spacing w:after="0" w:line="240" w:lineRule="auto"/>
        <w:ind w:left="0" w:firstLine="540"/>
        <w:jc w:val="center"/>
        <w:rPr>
          <w:sz w:val="24"/>
          <w:szCs w:val="24"/>
          <w:lang w:val="kk-KZ"/>
        </w:rPr>
      </w:pPr>
    </w:p>
    <w:p w:rsidR="003E6FAE" w:rsidRDefault="003E6FAE" w:rsidP="003E6FAE">
      <w:pPr>
        <w:pStyle w:val="2"/>
        <w:tabs>
          <w:tab w:val="left" w:pos="540"/>
        </w:tabs>
        <w:spacing w:after="0" w:line="240" w:lineRule="auto"/>
        <w:ind w:left="0" w:firstLine="540"/>
        <w:rPr>
          <w:sz w:val="24"/>
          <w:szCs w:val="24"/>
          <w:lang w:val="kk-KZ"/>
        </w:rPr>
      </w:pPr>
      <w:r>
        <w:rPr>
          <w:sz w:val="24"/>
          <w:szCs w:val="24"/>
          <w:lang w:val="kk-KZ"/>
        </w:rPr>
        <w:t xml:space="preserve">1 </w:t>
      </w:r>
      <w:r w:rsidRPr="00307787">
        <w:rPr>
          <w:sz w:val="24"/>
          <w:szCs w:val="24"/>
          <w:lang w:val="kk-KZ"/>
        </w:rPr>
        <w:t xml:space="preserve">Экономиканың өнеркәсіптік секторының дамуындағы инвестиция ролі. </w:t>
      </w:r>
    </w:p>
    <w:p w:rsidR="003E6FAE" w:rsidRDefault="003E6FAE" w:rsidP="003E6FAE">
      <w:pPr>
        <w:pStyle w:val="2"/>
        <w:tabs>
          <w:tab w:val="left" w:pos="540"/>
        </w:tabs>
        <w:spacing w:after="0" w:line="240" w:lineRule="auto"/>
        <w:ind w:left="0" w:firstLine="540"/>
        <w:rPr>
          <w:sz w:val="24"/>
          <w:szCs w:val="24"/>
          <w:lang w:val="kk-KZ"/>
        </w:rPr>
      </w:pPr>
      <w:r>
        <w:rPr>
          <w:sz w:val="24"/>
          <w:szCs w:val="24"/>
          <w:lang w:val="kk-KZ"/>
        </w:rPr>
        <w:t xml:space="preserve">2 </w:t>
      </w:r>
      <w:r w:rsidRPr="00307787">
        <w:rPr>
          <w:sz w:val="24"/>
          <w:szCs w:val="24"/>
          <w:lang w:val="kk-KZ"/>
        </w:rPr>
        <w:t xml:space="preserve">ҚР инвестициялық қызметті реттеу заңнамасы. </w:t>
      </w:r>
    </w:p>
    <w:p w:rsidR="003E6FAE" w:rsidRDefault="003E6FAE" w:rsidP="003E6FAE">
      <w:pPr>
        <w:pStyle w:val="2"/>
        <w:numPr>
          <w:ilvl w:val="0"/>
          <w:numId w:val="1"/>
        </w:numPr>
        <w:tabs>
          <w:tab w:val="left" w:pos="540"/>
        </w:tabs>
        <w:spacing w:after="0" w:line="240" w:lineRule="auto"/>
        <w:rPr>
          <w:sz w:val="24"/>
          <w:szCs w:val="24"/>
          <w:lang w:val="kk-KZ"/>
        </w:rPr>
      </w:pPr>
      <w:r w:rsidRPr="00307787">
        <w:rPr>
          <w:sz w:val="24"/>
          <w:szCs w:val="24"/>
          <w:lang w:val="kk-KZ"/>
        </w:rPr>
        <w:t xml:space="preserve">Өнеркәсіптік кәсіпорындардың инвестициялық белсенділігін ынталандыру. </w:t>
      </w:r>
    </w:p>
    <w:p w:rsidR="003E6FAE" w:rsidRPr="00DC206B" w:rsidRDefault="003E6FAE" w:rsidP="003E6FAE">
      <w:pPr>
        <w:pStyle w:val="2"/>
        <w:numPr>
          <w:ilvl w:val="0"/>
          <w:numId w:val="1"/>
        </w:numPr>
        <w:tabs>
          <w:tab w:val="left" w:pos="540"/>
        </w:tabs>
        <w:spacing w:after="0" w:line="240" w:lineRule="auto"/>
        <w:rPr>
          <w:sz w:val="24"/>
          <w:szCs w:val="24"/>
          <w:lang w:val="kk-KZ"/>
        </w:rPr>
      </w:pPr>
      <w:r w:rsidRPr="00DC206B">
        <w:rPr>
          <w:noProof/>
          <w:sz w:val="24"/>
          <w:szCs w:val="24"/>
          <w:lang w:val="kk-KZ"/>
        </w:rPr>
        <w:t xml:space="preserve"> </w:t>
      </w:r>
      <w:r w:rsidRPr="00DC206B">
        <w:rPr>
          <w:sz w:val="24"/>
          <w:szCs w:val="24"/>
          <w:lang w:val="kk-KZ"/>
        </w:rPr>
        <w:t xml:space="preserve">Инвестицияның экономикалық тиімділік көрсеткіштері </w:t>
      </w:r>
    </w:p>
    <w:p w:rsidR="003E6FAE" w:rsidRDefault="003E6FAE" w:rsidP="003E6FAE">
      <w:pPr>
        <w:pStyle w:val="2"/>
        <w:tabs>
          <w:tab w:val="left" w:pos="540"/>
        </w:tabs>
        <w:spacing w:after="0" w:line="240" w:lineRule="auto"/>
        <w:ind w:left="0" w:firstLine="540"/>
        <w:rPr>
          <w:lang w:val="kk-KZ"/>
        </w:rPr>
      </w:pPr>
    </w:p>
    <w:p w:rsidR="003E6FAE" w:rsidRDefault="003E6FAE" w:rsidP="003E6FAE">
      <w:pPr>
        <w:pStyle w:val="2"/>
        <w:tabs>
          <w:tab w:val="left" w:pos="540"/>
        </w:tabs>
        <w:spacing w:after="0" w:line="240" w:lineRule="auto"/>
        <w:ind w:left="0" w:firstLine="540"/>
        <w:rPr>
          <w:sz w:val="24"/>
          <w:szCs w:val="24"/>
          <w:lang w:val="kk-KZ"/>
        </w:rPr>
      </w:pPr>
      <w:r>
        <w:rPr>
          <w:sz w:val="24"/>
          <w:szCs w:val="24"/>
          <w:lang w:val="kk-KZ"/>
        </w:rPr>
        <w:t xml:space="preserve">1 </w:t>
      </w:r>
      <w:r w:rsidRPr="00307787">
        <w:rPr>
          <w:sz w:val="24"/>
          <w:szCs w:val="24"/>
          <w:lang w:val="kk-KZ"/>
        </w:rPr>
        <w:t xml:space="preserve">Экономиканың өнеркәсіптік секторының дамуындағы инвестиция ролі. </w:t>
      </w:r>
    </w:p>
    <w:p w:rsidR="003E6FAE" w:rsidRPr="00EE0A25" w:rsidRDefault="003E6FAE" w:rsidP="003E6FAE">
      <w:pPr>
        <w:pStyle w:val="2"/>
        <w:tabs>
          <w:tab w:val="left" w:pos="540"/>
        </w:tabs>
        <w:spacing w:after="0" w:line="240" w:lineRule="auto"/>
        <w:ind w:left="0" w:firstLine="540"/>
        <w:jc w:val="both"/>
        <w:rPr>
          <w:sz w:val="24"/>
          <w:szCs w:val="24"/>
          <w:lang w:val="kk-KZ"/>
        </w:rPr>
      </w:pPr>
      <w:r w:rsidRPr="00EE0A25">
        <w:rPr>
          <w:sz w:val="24"/>
          <w:szCs w:val="24"/>
          <w:lang w:val="kk-KZ"/>
        </w:rPr>
        <w:t xml:space="preserve">Республикамыздың экономикасының өнеркәсібінің дамуы экономикалық ортада инвестициялық бағытты құруды талап етті. Инвестицияның құйылуы өнеркәсіп өндірісінің масштабының кеңеюіне және сонымен қатар экономиканың әлеуметтік экономикалық дамуының сапалы, жаңа деңгейге шығуын қамтамасыз етеді. Өнеркәсіптегі  жаңалықтар мен өсулер инвестицияның көлемімен, құрылымымен және олардың жүзеге асырылу сапалары мен қарқынымен анықталынады. Сонымен қатар, инвестициялық жинақтаулар мен олардың материалдық ресурстарынсыз инвестицияда ешқандай оң нәтижелер болмайды. </w:t>
      </w:r>
    </w:p>
    <w:p w:rsidR="003E6FAE" w:rsidRPr="00307787" w:rsidRDefault="003E6FAE" w:rsidP="003E6FAE">
      <w:pPr>
        <w:shd w:val="clear" w:color="auto" w:fill="FFFFFF"/>
        <w:ind w:firstLine="540"/>
        <w:jc w:val="both"/>
        <w:rPr>
          <w:lang w:val="kk-KZ"/>
        </w:rPr>
      </w:pPr>
      <w:r w:rsidRPr="00307787">
        <w:rPr>
          <w:noProof/>
          <w:lang w:val="kk-KZ"/>
        </w:rPr>
        <w:t>Инвестиция - салыстырмалы түрде алғанда біздің экономикамыз үшін жаңа термин. Отандық экономикалық әдебиеттерде инвестиция ұғымы күрделі қаржыларды жұмсау синонимі ретінде қолданылып келді. Бұл ұғым арқылы негізгі қорлардың жай және дамыған ұдайы өндірісіне бағытталған барлық материалдық, еңбек, қаржылық шығынның ресурстарымен түсіндірілді.</w:t>
      </w:r>
    </w:p>
    <w:p w:rsidR="003E6FAE" w:rsidRPr="00307787" w:rsidRDefault="003E6FAE" w:rsidP="003E6FAE">
      <w:pPr>
        <w:shd w:val="clear" w:color="auto" w:fill="FFFFFF"/>
        <w:ind w:firstLine="540"/>
        <w:jc w:val="both"/>
        <w:rPr>
          <w:noProof/>
          <w:lang w:val="kk-KZ"/>
        </w:rPr>
      </w:pPr>
      <w:r w:rsidRPr="00307787">
        <w:rPr>
          <w:noProof/>
          <w:lang w:val="kk-KZ"/>
        </w:rPr>
        <w:t>Қазақстан Республикасының «Инвестициялар туралы» заңына сәйкес инвестициялар - бұл ақша қаражаттары, арнаулы банктік ақша қаржылары, жарна, акция және басқа да құнды қағаздар; технологиялар, машиналар, құрал-жабдықтар; лицензиялар, оның ішінде, тауарлық белгіге беретін; несиелер; кез келген мүлік немесе мүліктік құқық, кәсіпкерлік немесе өзге де іс-әрекет түрлерінен табыс табу және әлеуметтік нәтижеге кол жеткізу мақсатына жұмсалатын зияткерлік Құндылық. Нарықтык экономикада ең кең тараған және жалпылама бойынша инвестиция – бұл табыс табу немесе басқа да бір нәтиже алу мақсатында кез келген түрдегі қаржы жұмсау үдерісі.</w:t>
      </w:r>
    </w:p>
    <w:p w:rsidR="003E6FAE" w:rsidRPr="00307787" w:rsidRDefault="003E6FAE" w:rsidP="003E6FAE">
      <w:pPr>
        <w:shd w:val="clear" w:color="auto" w:fill="FFFFFF"/>
        <w:ind w:firstLine="540"/>
        <w:jc w:val="both"/>
        <w:rPr>
          <w:noProof/>
          <w:lang w:val="kk-KZ"/>
        </w:rPr>
      </w:pPr>
      <w:r w:rsidRPr="00307787">
        <w:rPr>
          <w:noProof/>
          <w:lang w:val="kk-KZ"/>
        </w:rPr>
        <w:t>Инвестициялардың түрлері және жіктелуі</w:t>
      </w:r>
    </w:p>
    <w:p w:rsidR="003E6FAE" w:rsidRPr="00307787" w:rsidRDefault="003E6FAE" w:rsidP="003E6FAE">
      <w:pPr>
        <w:shd w:val="clear" w:color="auto" w:fill="FFFFFF"/>
        <w:ind w:firstLine="567"/>
        <w:jc w:val="both"/>
        <w:rPr>
          <w:lang w:val="kk-KZ"/>
        </w:rPr>
      </w:pPr>
      <w:r w:rsidRPr="00307787">
        <w:rPr>
          <w:noProof/>
          <w:lang w:val="kk-KZ"/>
        </w:rPr>
        <w:t>Инвестициялық үдеріске тән экономикалык қатынастардың көптүрлілігі инвестицияларды саралауды кажет етеді. Барлық инвестиция түрлері мақсаттық белгісіне қарай негізгі үш топқа бөлінеді: қаржылық, нақты, материалдық емес активтер сияқты инвестициялар.</w:t>
      </w:r>
    </w:p>
    <w:p w:rsidR="003E6FAE" w:rsidRPr="003E6FAE" w:rsidRDefault="003E6FAE" w:rsidP="003E6FAE">
      <w:pPr>
        <w:shd w:val="clear" w:color="auto" w:fill="FFFFFF"/>
        <w:ind w:firstLine="567"/>
        <w:jc w:val="both"/>
        <w:rPr>
          <w:lang w:val="kk-KZ"/>
        </w:rPr>
      </w:pPr>
      <w:r w:rsidRPr="009472C2">
        <w:rPr>
          <w:noProof/>
          <w:lang w:val="kk-KZ"/>
        </w:rPr>
        <w:t xml:space="preserve">Нақты (тікелей) инвестициялар - қаржыны материалдық өндіріс саласына ұзақ мерзімге салу. </w:t>
      </w:r>
      <w:r w:rsidRPr="003E6FAE">
        <w:rPr>
          <w:noProof/>
          <w:lang w:val="kk-KZ"/>
        </w:rPr>
        <w:t>Бұл - жеке к</w:t>
      </w:r>
      <w:r w:rsidRPr="00307787">
        <w:rPr>
          <w:noProof/>
          <w:lang w:val="kk-KZ"/>
        </w:rPr>
        <w:t>ә</w:t>
      </w:r>
      <w:r w:rsidRPr="003E6FAE">
        <w:rPr>
          <w:noProof/>
          <w:lang w:val="kk-KZ"/>
        </w:rPr>
        <w:t>сіпорындар немесе мемлекеттің өнім өндірісіне күрделі қаржы жұмсауы, ол нақты капитал түзуге жағдай жасайды (ягни ғимараттар, құрылымдар, тауарлы-материалдық қорлар жэне т.б.).</w:t>
      </w:r>
    </w:p>
    <w:p w:rsidR="003E6FAE" w:rsidRPr="003E6FAE" w:rsidRDefault="003E6FAE" w:rsidP="003E6FAE">
      <w:pPr>
        <w:shd w:val="clear" w:color="auto" w:fill="FFFFFF"/>
        <w:ind w:firstLine="567"/>
        <w:jc w:val="both"/>
        <w:rPr>
          <w:lang w:val="kk-KZ"/>
        </w:rPr>
      </w:pPr>
      <w:r w:rsidRPr="003E6FAE">
        <w:rPr>
          <w:noProof/>
          <w:lang w:val="kk-KZ"/>
        </w:rPr>
        <w:t>Нақты қорларға керекті инвестицияның көлемін талдауды дайындау оның көмегімен к</w:t>
      </w:r>
      <w:r w:rsidRPr="00307787">
        <w:rPr>
          <w:noProof/>
          <w:lang w:val="kk-KZ"/>
        </w:rPr>
        <w:t>ә</w:t>
      </w:r>
      <w:r w:rsidRPr="003E6FAE">
        <w:rPr>
          <w:noProof/>
          <w:lang w:val="kk-KZ"/>
        </w:rPr>
        <w:t>сіпорын қандай м</w:t>
      </w:r>
      <w:r w:rsidRPr="00307787">
        <w:rPr>
          <w:noProof/>
          <w:lang w:val="kk-KZ"/>
        </w:rPr>
        <w:t>ә</w:t>
      </w:r>
      <w:r w:rsidRPr="003E6FAE">
        <w:rPr>
          <w:noProof/>
          <w:lang w:val="kk-KZ"/>
        </w:rPr>
        <w:t>селелерді шешу керек екендігіне байланысты болып келеді.</w:t>
      </w:r>
    </w:p>
    <w:p w:rsidR="003E6FAE" w:rsidRPr="003E6FAE" w:rsidRDefault="003E6FAE" w:rsidP="003E6FAE">
      <w:pPr>
        <w:shd w:val="clear" w:color="auto" w:fill="FFFFFF"/>
        <w:ind w:firstLine="567"/>
        <w:jc w:val="both"/>
        <w:rPr>
          <w:lang w:val="kk-KZ"/>
        </w:rPr>
      </w:pPr>
      <w:r w:rsidRPr="003E6FAE">
        <w:rPr>
          <w:noProof/>
          <w:lang w:val="kk-KZ"/>
        </w:rPr>
        <w:t>Барлық ықтимал инвестиция түрлерін келесі негізгі топтарға бөлуге болады:</w:t>
      </w:r>
    </w:p>
    <w:p w:rsidR="003E6FAE" w:rsidRPr="003E6FAE" w:rsidRDefault="003E6FAE" w:rsidP="003E6FAE">
      <w:pPr>
        <w:widowControl w:val="0"/>
        <w:numPr>
          <w:ilvl w:val="0"/>
          <w:numId w:val="2"/>
        </w:numPr>
        <w:shd w:val="clear" w:color="auto" w:fill="FFFFFF"/>
        <w:autoSpaceDE w:val="0"/>
        <w:autoSpaceDN w:val="0"/>
        <w:adjustRightInd w:val="0"/>
        <w:ind w:firstLine="567"/>
        <w:jc w:val="both"/>
        <w:rPr>
          <w:noProof/>
          <w:lang w:val="kk-KZ"/>
        </w:rPr>
      </w:pPr>
      <w:r w:rsidRPr="003E6FAE">
        <w:rPr>
          <w:noProof/>
          <w:lang w:val="kk-KZ"/>
        </w:rPr>
        <w:t>тиімділікті арттыруға бағытталған инвестиция. Мұндағы мақсат - жабдықтарды ауыстыру, қызметкерлерді оқыту немесе өндіріс қуаттарын өндірістік жагдайы неғұрлым қолайлы аймаққа көшіру есебінен кэсіпорын шығындарын төмендетуге жағдай жасау;</w:t>
      </w:r>
    </w:p>
    <w:p w:rsidR="003E6FAE" w:rsidRPr="003E6FAE" w:rsidRDefault="003E6FAE" w:rsidP="003E6FAE">
      <w:pPr>
        <w:widowControl w:val="0"/>
        <w:numPr>
          <w:ilvl w:val="0"/>
          <w:numId w:val="2"/>
        </w:numPr>
        <w:shd w:val="clear" w:color="auto" w:fill="FFFFFF"/>
        <w:autoSpaceDE w:val="0"/>
        <w:autoSpaceDN w:val="0"/>
        <w:adjustRightInd w:val="0"/>
        <w:ind w:firstLine="567"/>
        <w:jc w:val="both"/>
        <w:rPr>
          <w:noProof/>
          <w:lang w:val="kk-KZ"/>
        </w:rPr>
      </w:pPr>
      <w:r w:rsidRPr="003E6FAE">
        <w:rPr>
          <w:noProof/>
          <w:lang w:val="kk-KZ"/>
        </w:rPr>
        <w:t>өндірісті кеңейтуге бағытталған инвестиция. Мұндай инвестицияның міндеті - бүгінгі өндіріс шегін-де бұрын қалыптасқан нарыққа арнап тауар шығару мүмкіндіктерін кеңейту;</w:t>
      </w:r>
    </w:p>
    <w:p w:rsidR="003E6FAE" w:rsidRPr="003E6FAE" w:rsidRDefault="003E6FAE" w:rsidP="003E6FAE">
      <w:pPr>
        <w:widowControl w:val="0"/>
        <w:numPr>
          <w:ilvl w:val="0"/>
          <w:numId w:val="2"/>
        </w:numPr>
        <w:shd w:val="clear" w:color="auto" w:fill="FFFFFF"/>
        <w:autoSpaceDE w:val="0"/>
        <w:autoSpaceDN w:val="0"/>
        <w:adjustRightInd w:val="0"/>
        <w:ind w:firstLine="567"/>
        <w:jc w:val="both"/>
        <w:rPr>
          <w:noProof/>
          <w:lang w:val="kk-KZ"/>
        </w:rPr>
      </w:pPr>
      <w:r w:rsidRPr="003E6FAE">
        <w:rPr>
          <w:noProof/>
          <w:lang w:val="kk-KZ"/>
        </w:rPr>
        <w:t>жаңа өндіріс кұруға бағытталған инвестиция. Бұл инвестиция кэсіпорын бұрын-соңды өндірмеген мүлдем жаңа тауар шығаруга (немесе жаңа қызмет түрін көрсетуге) немесе бұрыннан шығаратын тауарымен жаңа нарыққа шығаруға эрекет ететін кэсіпорындарға мүмкіндік береді;</w:t>
      </w:r>
    </w:p>
    <w:p w:rsidR="003E6FAE" w:rsidRPr="003E6FAE" w:rsidRDefault="003E6FAE" w:rsidP="003E6FAE">
      <w:pPr>
        <w:widowControl w:val="0"/>
        <w:numPr>
          <w:ilvl w:val="0"/>
          <w:numId w:val="2"/>
        </w:numPr>
        <w:shd w:val="clear" w:color="auto" w:fill="FFFFFF"/>
        <w:autoSpaceDE w:val="0"/>
        <w:autoSpaceDN w:val="0"/>
        <w:adjustRightInd w:val="0"/>
        <w:ind w:firstLine="567"/>
        <w:jc w:val="both"/>
        <w:rPr>
          <w:noProof/>
          <w:lang w:val="kk-KZ"/>
        </w:rPr>
      </w:pPr>
      <w:r w:rsidRPr="003E6FAE">
        <w:rPr>
          <w:noProof/>
          <w:lang w:val="kk-KZ"/>
        </w:rPr>
        <w:lastRenderedPageBreak/>
        <w:t>мемлекеттік басқару органдарының талаптарын қанағаттандыру үшін қажетті инвестиция. Инвестицияның бұл түрі кэсіпорын үкіметтің экологиялық стандартта-ры немесе өнім қауіпсіздігі жөніндегі, не болмаса басқа да бір менеджментті жетілдіру есебінен ғана қол жет-кізу мүмкін болмайтын талаптарын қанағаттандыруы тиіс болған жағдайда керек болады.</w:t>
      </w:r>
    </w:p>
    <w:p w:rsidR="003E6FAE" w:rsidRPr="003E6FAE" w:rsidRDefault="003E6FAE" w:rsidP="003E6FAE">
      <w:pPr>
        <w:shd w:val="clear" w:color="auto" w:fill="FFFFFF"/>
        <w:ind w:firstLine="720"/>
        <w:jc w:val="both"/>
        <w:rPr>
          <w:lang w:val="kk-KZ"/>
        </w:rPr>
      </w:pPr>
      <w:r w:rsidRPr="003E6FAE">
        <w:rPr>
          <w:noProof/>
          <w:lang w:val="kk-KZ"/>
        </w:rPr>
        <w:t>Нақты (өндірістік) инвестицияларды келесі түрлерге бөлуге болады: жаңа құрылысқа, өндірістік қуаттарды кеңейту-ге, жұмыс істеп тұрған өндірісті қайта жаңғырту мен техно-логиялық қайта жарақтандыруға жэне істен шыққан кұрал-жабдық, ғимараттар мен құрылымдардың орнын толтыруға бағытталған.</w:t>
      </w:r>
    </w:p>
    <w:p w:rsidR="003E6FAE" w:rsidRPr="003E6FAE" w:rsidRDefault="003E6FAE" w:rsidP="003E6FAE">
      <w:pPr>
        <w:shd w:val="clear" w:color="auto" w:fill="FFFFFF"/>
        <w:tabs>
          <w:tab w:val="left" w:pos="797"/>
        </w:tabs>
        <w:ind w:firstLine="720"/>
        <w:jc w:val="both"/>
        <w:rPr>
          <w:lang w:val="kk-KZ"/>
        </w:rPr>
      </w:pPr>
      <w:r w:rsidRPr="003E6FAE">
        <w:rPr>
          <w:noProof/>
          <w:lang w:val="kk-KZ"/>
        </w:rPr>
        <w:t xml:space="preserve">Инвестициялар </w:t>
      </w:r>
      <w:r w:rsidRPr="00307787">
        <w:rPr>
          <w:noProof/>
          <w:lang w:val="kk-KZ"/>
        </w:rPr>
        <w:t>ә</w:t>
      </w:r>
      <w:r w:rsidRPr="003E6FAE">
        <w:rPr>
          <w:noProof/>
          <w:lang w:val="kk-KZ"/>
        </w:rPr>
        <w:t>рекетінің бағытталу нышанына қарай келесі топтарға бөлуге болады:</w:t>
      </w:r>
    </w:p>
    <w:p w:rsidR="003E6FAE" w:rsidRPr="003E6FAE" w:rsidRDefault="003E6FAE" w:rsidP="003E6FAE">
      <w:pPr>
        <w:widowControl w:val="0"/>
        <w:numPr>
          <w:ilvl w:val="0"/>
          <w:numId w:val="3"/>
        </w:numPr>
        <w:shd w:val="clear" w:color="auto" w:fill="FFFFFF"/>
        <w:tabs>
          <w:tab w:val="left" w:pos="851"/>
        </w:tabs>
        <w:autoSpaceDE w:val="0"/>
        <w:autoSpaceDN w:val="0"/>
        <w:adjustRightInd w:val="0"/>
        <w:ind w:firstLine="567"/>
        <w:jc w:val="both"/>
        <w:rPr>
          <w:noProof/>
          <w:lang w:val="kk-KZ"/>
        </w:rPr>
      </w:pPr>
      <w:r w:rsidRPr="003E6FAE">
        <w:rPr>
          <w:noProof/>
          <w:lang w:val="kk-KZ"/>
        </w:rPr>
        <w:t>бастапқы инвестиция, яғни кэсіпорынды құру немесе сатып алу кезіндегі жоба бойынша жүзеге асырылатын инвестиция;</w:t>
      </w:r>
    </w:p>
    <w:p w:rsidR="003E6FAE" w:rsidRPr="003E6FAE" w:rsidRDefault="003E6FAE" w:rsidP="003E6FAE">
      <w:pPr>
        <w:widowControl w:val="0"/>
        <w:numPr>
          <w:ilvl w:val="0"/>
          <w:numId w:val="3"/>
        </w:numPr>
        <w:shd w:val="clear" w:color="auto" w:fill="FFFFFF"/>
        <w:tabs>
          <w:tab w:val="left" w:pos="851"/>
        </w:tabs>
        <w:autoSpaceDE w:val="0"/>
        <w:autoSpaceDN w:val="0"/>
        <w:adjustRightInd w:val="0"/>
        <w:ind w:firstLine="567"/>
        <w:jc w:val="both"/>
        <w:rPr>
          <w:noProof/>
          <w:lang w:val="kk-KZ"/>
        </w:rPr>
      </w:pPr>
      <w:r w:rsidRPr="003E6FAE">
        <w:rPr>
          <w:noProof/>
          <w:lang w:val="kk-KZ"/>
        </w:rPr>
        <w:t>экстенсивті инвестиция - өндіріс элеуетін арттыруға бағытталады;</w:t>
      </w:r>
    </w:p>
    <w:p w:rsidR="003E6FAE" w:rsidRPr="00307787" w:rsidRDefault="003E6FAE" w:rsidP="003E6FAE">
      <w:pPr>
        <w:widowControl w:val="0"/>
        <w:numPr>
          <w:ilvl w:val="0"/>
          <w:numId w:val="3"/>
        </w:numPr>
        <w:shd w:val="clear" w:color="auto" w:fill="FFFFFF"/>
        <w:tabs>
          <w:tab w:val="left" w:pos="851"/>
        </w:tabs>
        <w:autoSpaceDE w:val="0"/>
        <w:autoSpaceDN w:val="0"/>
        <w:adjustRightInd w:val="0"/>
        <w:ind w:firstLine="567"/>
        <w:jc w:val="both"/>
        <w:rPr>
          <w:lang w:val="kk-KZ"/>
        </w:rPr>
      </w:pPr>
      <w:r w:rsidRPr="003E6FAE">
        <w:rPr>
          <w:noProof/>
          <w:lang w:val="kk-KZ"/>
        </w:rPr>
        <w:t>инвестицияларды кайта пайдалану - жинақталған бос инвестициялық ресурстар, кэсіпорынның болашақта</w:t>
      </w:r>
      <w:r w:rsidRPr="00307787">
        <w:rPr>
          <w:noProof/>
          <w:lang w:val="kk-KZ"/>
        </w:rPr>
        <w:t xml:space="preserve"> </w:t>
      </w:r>
      <w:r w:rsidRPr="003E6FAE">
        <w:rPr>
          <w:noProof/>
          <w:lang w:val="kk-KZ"/>
        </w:rPr>
        <w:t>өмір сүруін жэне оның негізгі қорының үтымды қүрылымын сақтау мақсатында жаңа өндіріс қүралдарындайындау   немесе   салу,   қолданыстағы   нысандардыжаңасына ауыстыру, өнімді игеру немесе жаңа сатунарықтарын үйымдастырумен байланысты  өндірістіүтымды жасауға, эртараптандыруға жүмсалады.</w:t>
      </w:r>
      <w:r w:rsidRPr="00307787">
        <w:rPr>
          <w:noProof/>
          <w:lang w:val="kk-KZ"/>
        </w:rPr>
        <w:t xml:space="preserve"> Инвестиция субъектісі түрғысынан барлық инвестицияларды мемлекеттік жэне жеке меншікті деп бөлуге болады.</w:t>
      </w:r>
    </w:p>
    <w:p w:rsidR="003E6FAE" w:rsidRPr="00307787" w:rsidRDefault="003E6FAE" w:rsidP="003E6FAE">
      <w:pPr>
        <w:shd w:val="clear" w:color="auto" w:fill="FFFFFF"/>
        <w:ind w:firstLine="720"/>
        <w:jc w:val="both"/>
        <w:rPr>
          <w:lang w:val="kk-KZ"/>
        </w:rPr>
      </w:pPr>
      <w:r w:rsidRPr="00307787">
        <w:rPr>
          <w:noProof/>
          <w:lang w:val="kk-KZ"/>
        </w:rPr>
        <w:t>Өндіріс құрылымын қалыптастыруда инвестициялық үдеріс негізге алынатын рөл аткарады, осыған байланысты нарыкка көшу кезіндегі отандық экономикада орын алуға тиісті негізгі өзгерістер, ең алдымен, инвестициялық шешімдер қабылдау үдерісіне байланысты болады. Жоспарлы экономикаға тэн халық шаруашылығы тэсілінің орнына инвестициялық саясатты дербес жүргізетін жэне қаржылық жауапкершіліктің нэтижесіне жауапты кэсіпорындардың деңгейінде инвестициялық шешімдерді қабылдау тетікте-рі қалыптасқан. Қазіргі уақытта көп жақты даму багыт-тары мен техникалык шешімдер ішінен кэсіпорын өзіне қолайлысын таңдап алуы тиіс. Микроэкономикалық деңгейде и</w:t>
      </w:r>
      <w:r>
        <w:rPr>
          <w:noProof/>
          <w:lang w:val="kk-KZ"/>
        </w:rPr>
        <w:t>нвестициялық үдеріс жекелеген кә</w:t>
      </w:r>
      <w:r w:rsidRPr="00307787">
        <w:rPr>
          <w:noProof/>
          <w:lang w:val="kk-KZ"/>
        </w:rPr>
        <w:t>сіпорындар өз бетінше қабылдайтын көптеген инвестициялық шешімдерден қүралатындықтан, дүрыс таңдау жасау олардың эрқайсысы үшін аса маңызды мэселе болып табылады. Б</w:t>
      </w:r>
      <w:r>
        <w:rPr>
          <w:noProof/>
          <w:lang w:val="kk-KZ"/>
        </w:rPr>
        <w:t>ұ</w:t>
      </w:r>
      <w:r w:rsidRPr="00307787">
        <w:rPr>
          <w:noProof/>
          <w:lang w:val="kk-KZ"/>
        </w:rPr>
        <w:t>л жағдай кәсіпорындағы инвестициялық үдерісті калыптастыру тетігін экономикалық ғылым мен тәжірибе алдындағы басты мәселе ретінде қарастыруды қажет етеді.</w:t>
      </w:r>
    </w:p>
    <w:p w:rsidR="003E6FAE" w:rsidRPr="00307787" w:rsidRDefault="003E6FAE" w:rsidP="003E6FAE">
      <w:pPr>
        <w:shd w:val="clear" w:color="auto" w:fill="FFFFFF"/>
        <w:ind w:firstLine="720"/>
        <w:jc w:val="both"/>
        <w:rPr>
          <w:lang w:val="kk-KZ"/>
        </w:rPr>
      </w:pPr>
      <w:r w:rsidRPr="00307787">
        <w:rPr>
          <w:noProof/>
          <w:lang w:val="kk-KZ"/>
        </w:rPr>
        <w:t>Бағытталуына қарай кәсіпорынның инвестициялық қызметін негізгі екі түрге бөлуге болады: ішкі және сыртқы. Ішкі қызметіне - өндірістік қуаттарды кеңейту, техникалық қайта жарақтандыру, өнім шығару көлемін арттыру, жаңа өнім түрлерін табу; ал сыртқы қызметке - компаниялар мен құнды қағаздарды сатып алу жатады.</w:t>
      </w:r>
    </w:p>
    <w:p w:rsidR="003E6FAE" w:rsidRPr="00EE0A25" w:rsidRDefault="003E6FAE" w:rsidP="003E6FAE">
      <w:pPr>
        <w:pStyle w:val="2"/>
        <w:tabs>
          <w:tab w:val="left" w:pos="540"/>
          <w:tab w:val="left" w:pos="1395"/>
        </w:tabs>
        <w:spacing w:after="0" w:line="240" w:lineRule="auto"/>
        <w:ind w:left="0" w:firstLine="540"/>
        <w:rPr>
          <w:sz w:val="24"/>
          <w:szCs w:val="24"/>
          <w:lang w:val="kk-KZ"/>
        </w:rPr>
      </w:pPr>
    </w:p>
    <w:p w:rsidR="003E6FAE" w:rsidRPr="00307787" w:rsidRDefault="003E6FAE" w:rsidP="003E6FAE">
      <w:pPr>
        <w:widowControl w:val="0"/>
        <w:ind w:firstLine="720"/>
        <w:jc w:val="both"/>
        <w:rPr>
          <w:b/>
          <w:bCs/>
          <w:lang w:val="kk-KZ"/>
        </w:rPr>
      </w:pPr>
      <w:r>
        <w:rPr>
          <w:lang w:val="kk-KZ"/>
        </w:rPr>
        <w:t xml:space="preserve">2 </w:t>
      </w:r>
      <w:r w:rsidRPr="00307787">
        <w:rPr>
          <w:lang w:val="kk-KZ"/>
        </w:rPr>
        <w:t>ҚР инвестиц</w:t>
      </w:r>
      <w:r>
        <w:rPr>
          <w:lang w:val="kk-KZ"/>
        </w:rPr>
        <w:t>иялық қызметті реттеу заңнамасы</w:t>
      </w:r>
    </w:p>
    <w:p w:rsidR="003E6FAE" w:rsidRPr="00307787" w:rsidRDefault="003E6FAE" w:rsidP="003E6FAE">
      <w:pPr>
        <w:widowControl w:val="0"/>
        <w:ind w:firstLine="720"/>
        <w:jc w:val="both"/>
        <w:rPr>
          <w:bCs/>
          <w:lang w:val="kk-KZ"/>
        </w:rPr>
      </w:pPr>
      <w:r w:rsidRPr="00307787">
        <w:rPr>
          <w:bCs/>
          <w:lang w:val="kk-KZ"/>
        </w:rPr>
        <w:t>Нарықтық қатынастарды қалыптастыру кезеңінде экономиканы инвестициялау процесін реттеуде басты рөл осы процесті ынталандыруға шақырылған өзінің мақсатты бағытталған саясатымен мемлекетке беріледі. Инвестициялық қызметті реттеу процесінде мемлекет бір уақытта бірнеше қызметтерді орындауы керек, әсіресе:</w:t>
      </w:r>
    </w:p>
    <w:p w:rsidR="003E6FAE" w:rsidRPr="00307787" w:rsidRDefault="003E6FAE" w:rsidP="003E6FAE">
      <w:pPr>
        <w:widowControl w:val="0"/>
        <w:numPr>
          <w:ilvl w:val="0"/>
          <w:numId w:val="6"/>
        </w:numPr>
        <w:tabs>
          <w:tab w:val="left" w:pos="851"/>
        </w:tabs>
        <w:ind w:left="0" w:firstLine="567"/>
        <w:jc w:val="both"/>
        <w:rPr>
          <w:bCs/>
          <w:lang w:val="kk-KZ"/>
        </w:rPr>
      </w:pPr>
      <w:r w:rsidRPr="00307787">
        <w:rPr>
          <w:bCs/>
          <w:lang w:val="kk-KZ"/>
        </w:rPr>
        <w:t>ссудалық пайыз, ақша, несие және амортизациялық саясаттар арқылы іске асырылатын дамыған нарықтық экономикада инвестициялау процесін басқару бойынша басты макроэкономикалық қызметінде жеке бизнес капитал салымындағы жалпы көлемін реттеу (ынталандыру немесе шектеу);</w:t>
      </w:r>
    </w:p>
    <w:p w:rsidR="003E6FAE" w:rsidRPr="00307787" w:rsidRDefault="003E6FAE" w:rsidP="003E6FAE">
      <w:pPr>
        <w:widowControl w:val="0"/>
        <w:numPr>
          <w:ilvl w:val="0"/>
          <w:numId w:val="6"/>
        </w:numPr>
        <w:tabs>
          <w:tab w:val="left" w:pos="851"/>
        </w:tabs>
        <w:ind w:left="0" w:firstLine="567"/>
        <w:jc w:val="both"/>
        <w:rPr>
          <w:bCs/>
          <w:lang w:val="kk-KZ"/>
        </w:rPr>
      </w:pPr>
      <w:r w:rsidRPr="00307787">
        <w:rPr>
          <w:bCs/>
          <w:lang w:val="kk-KZ"/>
        </w:rPr>
        <w:t>салықтық және несиелік жеңілдіктер, мысалы, инвестициялық ахуал арқылы белгілі бір кәсіпорын, сала және сфера қызметіне капитал салымын таңдамалы ынталандыру;</w:t>
      </w:r>
    </w:p>
    <w:p w:rsidR="003E6FAE" w:rsidRPr="00307787" w:rsidRDefault="003E6FAE" w:rsidP="003E6FAE">
      <w:pPr>
        <w:widowControl w:val="0"/>
        <w:numPr>
          <w:ilvl w:val="0"/>
          <w:numId w:val="6"/>
        </w:numPr>
        <w:tabs>
          <w:tab w:val="left" w:pos="851"/>
        </w:tabs>
        <w:ind w:left="0" w:firstLine="567"/>
        <w:jc w:val="both"/>
        <w:rPr>
          <w:bCs/>
          <w:lang w:val="kk-KZ"/>
        </w:rPr>
      </w:pPr>
      <w:r w:rsidRPr="00307787">
        <w:rPr>
          <w:bCs/>
          <w:lang w:val="kk-KZ"/>
        </w:rPr>
        <w:t xml:space="preserve">ірі корпорациялардың қызметі мен жоспарларын келістіру жолымен белгілі бір </w:t>
      </w:r>
      <w:r w:rsidRPr="00307787">
        <w:rPr>
          <w:bCs/>
          <w:lang w:val="kk-KZ"/>
        </w:rPr>
        <w:lastRenderedPageBreak/>
        <w:t>өндірістік қуаттылықты кіргізу немесе шығару мақсатымен инвестициялық процеске тікелей әкімшілдік араласу.</w:t>
      </w:r>
    </w:p>
    <w:p w:rsidR="003E6FAE" w:rsidRPr="00307787" w:rsidRDefault="003E6FAE" w:rsidP="003E6FAE">
      <w:pPr>
        <w:widowControl w:val="0"/>
        <w:ind w:firstLine="720"/>
        <w:jc w:val="both"/>
        <w:rPr>
          <w:bCs/>
          <w:lang w:val="kk-KZ"/>
        </w:rPr>
      </w:pPr>
      <w:r>
        <w:rPr>
          <w:bCs/>
          <w:lang w:val="kk-KZ"/>
        </w:rPr>
        <w:t>Өнеркәсіптік</w:t>
      </w:r>
      <w:r w:rsidRPr="00307787">
        <w:rPr>
          <w:bCs/>
          <w:lang w:val="kk-KZ"/>
        </w:rPr>
        <w:t xml:space="preserve"> секторын дамыту және қалпына келтіру, бір жағынан, мемлекеттік органдардың инвесторлармен, басқа жағынан - экономикалық қатынастардың басқа да қатысушылары және шаруашылықтандыру субъектілерімен  өзара қатынастары механизмдері мен принциптерін регламенттайтын және инвестициялық қызметтің ұлттық құқықтық режимін анықтайтын заңдамасыз іске асырылмайтын ұзақмерзімді инвестициясыз мүмкін емес. </w:t>
      </w:r>
    </w:p>
    <w:p w:rsidR="003E6FAE" w:rsidRPr="00307787" w:rsidRDefault="003E6FAE" w:rsidP="003E6FAE">
      <w:pPr>
        <w:widowControl w:val="0"/>
        <w:ind w:firstLine="720"/>
        <w:jc w:val="both"/>
        <w:rPr>
          <w:lang w:val="kk-KZ"/>
        </w:rPr>
      </w:pPr>
      <w:r w:rsidRPr="00307787">
        <w:rPr>
          <w:lang w:val="kk-KZ"/>
        </w:rPr>
        <w:t>Қазақстанда инвестициялық қызметті реттейтін, базалық нормативті акт 2003 жылы қабылданған Қазақстан Республикасының «Инвестициялар туралы» Заңы саналады. Ол инвесторларға келесідей кепілдіктердің түрлерін береді.</w:t>
      </w:r>
    </w:p>
    <w:p w:rsidR="003E6FAE" w:rsidRPr="00307787" w:rsidRDefault="003E6FAE" w:rsidP="003E6FAE">
      <w:pPr>
        <w:widowControl w:val="0"/>
        <w:ind w:firstLine="720"/>
        <w:jc w:val="both"/>
        <w:rPr>
          <w:lang w:val="kk-KZ"/>
        </w:rPr>
      </w:pPr>
      <w:r w:rsidRPr="00307787">
        <w:rPr>
          <w:lang w:val="kk-KZ"/>
        </w:rPr>
        <w:t>Біріншіден, Қазақстан территориясында кәсіпкерлік қызмет шарттары мен мүделерін және инвестицияға олардың құқықтарын толық және шартсыз қорғау; оның шегінен заңды түрде алған табыстарын, пайдаларын және басқада ақшалай табыстарын аудару және пайдалану (әрине, заңдамада қарастырылған салықтар мен алымдарын төлегеннен кейін).</w:t>
      </w:r>
    </w:p>
    <w:p w:rsidR="003E6FAE" w:rsidRPr="00307787" w:rsidRDefault="003E6FAE" w:rsidP="003E6FAE">
      <w:pPr>
        <w:widowControl w:val="0"/>
        <w:ind w:firstLine="720"/>
        <w:jc w:val="both"/>
        <w:rPr>
          <w:lang w:val="kk-KZ"/>
        </w:rPr>
      </w:pPr>
      <w:r w:rsidRPr="00307787">
        <w:rPr>
          <w:lang w:val="kk-KZ"/>
        </w:rPr>
        <w:t>Екіншіден, инвесторға қозғалмайтын мүлікпен мәмілені тіркеу туралы, жарғылары туралы, заңды тұлғаларды тіркеу, сонымен қатарзаңмен қорғалған комерциялық және басқа да құпиялар қарастырылатын ақпараттан басқа, берілген лицензиялар туралы ақпараттарды еркін  алуға құқық кепілденеді.</w:t>
      </w:r>
    </w:p>
    <w:p w:rsidR="003E6FAE" w:rsidRPr="00307787" w:rsidRDefault="003E6FAE" w:rsidP="003E6FAE">
      <w:pPr>
        <w:widowControl w:val="0"/>
        <w:ind w:firstLine="720"/>
        <w:jc w:val="both"/>
        <w:rPr>
          <w:lang w:val="kk-KZ"/>
        </w:rPr>
      </w:pPr>
      <w:r w:rsidRPr="00307787">
        <w:rPr>
          <w:lang w:val="kk-KZ"/>
        </w:rPr>
        <w:t xml:space="preserve">Үшіншіден, инвесторлар акциялар мен басқа да бағалы қағаздарды сатып алуға, республикалық және коммуналдық меншіктегі объектілерді жекешелендіруге, қызмет етіп отырған заңға сәйкес құрылыстық үйлерді, ғимараттарды және қозғалмайтын мүліктің басқа да тірлерін сатып алуға құқығы бар. </w:t>
      </w:r>
    </w:p>
    <w:p w:rsidR="003E6FAE" w:rsidRPr="00307787" w:rsidRDefault="003E6FAE" w:rsidP="003E6FAE">
      <w:pPr>
        <w:widowControl w:val="0"/>
        <w:ind w:firstLine="720"/>
        <w:jc w:val="both"/>
        <w:rPr>
          <w:lang w:val="kk-KZ"/>
        </w:rPr>
      </w:pPr>
      <w:r w:rsidRPr="00307787">
        <w:rPr>
          <w:lang w:val="kk-KZ"/>
        </w:rPr>
        <w:t>Төртіншіден, инвесторлар өз құқықтары мен міндеттерін басқа тұлғаларға беруге құқылы.</w:t>
      </w:r>
    </w:p>
    <w:p w:rsidR="003E6FAE" w:rsidRPr="00307787" w:rsidRDefault="003E6FAE" w:rsidP="003E6FAE">
      <w:pPr>
        <w:widowControl w:val="0"/>
        <w:ind w:firstLine="720"/>
        <w:jc w:val="both"/>
        <w:rPr>
          <w:lang w:val="kk-KZ"/>
        </w:rPr>
      </w:pPr>
      <w:r w:rsidRPr="00307787">
        <w:rPr>
          <w:lang w:val="kk-KZ"/>
        </w:rPr>
        <w:t>Бесіншіден, инвесторларға келесідей жағдайларда салықтық жеңідіктер беріледі: қарастырылып отырған инвестициялық іс-әрекеттің басымдылықты қызмет түрлерінің тізіміне сәйкес болса; жаңа технологияны қолданумен қызмет етіп тұрған өндірістерді кеңейту және даңарту, жаңа кәсіпорындарды құру үшін республика кәсіпорындарының фиктивті активтеріне инвестиция салатын болса.</w:t>
      </w:r>
    </w:p>
    <w:p w:rsidR="003E6FAE" w:rsidRDefault="003E6FAE" w:rsidP="003E6FAE">
      <w:pPr>
        <w:widowControl w:val="0"/>
        <w:ind w:firstLine="720"/>
        <w:jc w:val="both"/>
        <w:rPr>
          <w:lang w:val="kk-KZ"/>
        </w:rPr>
      </w:pPr>
      <w:r w:rsidRPr="00307787">
        <w:rPr>
          <w:lang w:val="kk-KZ"/>
        </w:rPr>
        <w:t>Алтыншыдан, приоритетті жобаларды іске асыратын инвесторлар үшін кедендік салықты төлеу бойынша жеңілдіктер қарастырылған.</w:t>
      </w:r>
    </w:p>
    <w:p w:rsidR="003E6FAE" w:rsidRPr="00307787" w:rsidRDefault="003E6FAE" w:rsidP="003E6FAE">
      <w:pPr>
        <w:widowControl w:val="0"/>
        <w:ind w:firstLine="720"/>
        <w:jc w:val="both"/>
        <w:rPr>
          <w:lang w:val="kk-KZ"/>
        </w:rPr>
      </w:pPr>
    </w:p>
    <w:p w:rsidR="003E6FAE" w:rsidRPr="00307787" w:rsidRDefault="003E6FAE" w:rsidP="003E6FAE">
      <w:pPr>
        <w:ind w:firstLine="720"/>
        <w:jc w:val="both"/>
        <w:rPr>
          <w:lang w:val="en-GB"/>
        </w:rPr>
      </w:pPr>
      <w:r w:rsidRPr="00307787">
        <w:rPr>
          <w:noProof/>
        </w:rPr>
        <w:lastRenderedPageBreak/>
        <mc:AlternateContent>
          <mc:Choice Requires="wpg">
            <w:drawing>
              <wp:inline distT="0" distB="0" distL="0" distR="0">
                <wp:extent cx="5643245" cy="4590415"/>
                <wp:effectExtent l="0" t="0" r="28575" b="4445"/>
                <wp:docPr id="1" name="Группа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643245" cy="4590415"/>
                          <a:chOff x="2330" y="1306"/>
                          <a:chExt cx="7194" cy="7656"/>
                        </a:xfrm>
                      </wpg:grpSpPr>
                      <wps:wsp>
                        <wps:cNvPr id="2" name="AutoShape 3"/>
                        <wps:cNvSpPr>
                          <a:spLocks noChangeAspect="1" noChangeArrowheads="1"/>
                        </wps:cNvSpPr>
                        <wps:spPr bwMode="auto">
                          <a:xfrm>
                            <a:off x="2330" y="1306"/>
                            <a:ext cx="7194" cy="7656"/>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Rectangle 4"/>
                        <wps:cNvSpPr>
                          <a:spLocks noChangeArrowheads="1"/>
                        </wps:cNvSpPr>
                        <wps:spPr bwMode="auto">
                          <a:xfrm>
                            <a:off x="3443" y="1654"/>
                            <a:ext cx="5482" cy="696"/>
                          </a:xfrm>
                          <a:prstGeom prst="rect">
                            <a:avLst/>
                          </a:prstGeom>
                          <a:solidFill>
                            <a:srgbClr val="CCFFFF"/>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a:extLst>
                            <a:ext uri="{AF507438-7753-43E0-B8FC-AC1667EBCBE1}">
                              <a14:hiddenEffects xmlns:a14="http://schemas.microsoft.com/office/drawing/2010/main">
                                <a:effectLst>
                                  <a:outerShdw dist="53882" dir="13500000" algn="ctr" rotWithShape="0">
                                    <a:srgbClr val="808080">
                                      <a:alpha val="50000"/>
                                    </a:srgbClr>
                                  </a:outerShdw>
                                </a:effectLst>
                              </a14:hiddenEffects>
                            </a:ext>
                          </a:extLst>
                        </wps:spPr>
                        <wps:txbx>
                          <w:txbxContent>
                            <w:p w:rsidR="003E6FAE" w:rsidRPr="00307787" w:rsidRDefault="003E6FAE" w:rsidP="003E6FAE">
                              <w:pPr>
                                <w:jc w:val="center"/>
                                <w:rPr>
                                  <w:rFonts w:ascii="Tahoma" w:hAnsi="Tahoma" w:cs="Tahoma"/>
                                  <w:b/>
                                  <w:i/>
                                  <w:lang w:val="kk-KZ"/>
                                </w:rPr>
                              </w:pPr>
                              <w:r w:rsidRPr="00307787">
                                <w:rPr>
                                  <w:rFonts w:ascii="Tahoma" w:hAnsi="Tahoma" w:cs="Tahoma"/>
                                  <w:b/>
                                  <w:i/>
                                  <w:lang w:val="kk-KZ"/>
                                </w:rPr>
                                <w:t>Мемлекеттік инвестициялық реттеу</w:t>
                              </w:r>
                            </w:p>
                          </w:txbxContent>
                        </wps:txbx>
                        <wps:bodyPr rot="0" vert="horz" wrap="square" lIns="91440" tIns="45720" rIns="91440" bIns="45720" anchor="t" anchorCtr="0" upright="1">
                          <a:noAutofit/>
                        </wps:bodyPr>
                      </wps:wsp>
                      <wps:wsp>
                        <wps:cNvPr id="4" name="Rectangle 5"/>
                        <wps:cNvSpPr>
                          <a:spLocks noChangeArrowheads="1"/>
                        </wps:cNvSpPr>
                        <wps:spPr bwMode="auto">
                          <a:xfrm>
                            <a:off x="7726" y="3162"/>
                            <a:ext cx="1627" cy="464"/>
                          </a:xfrm>
                          <a:prstGeom prst="rect">
                            <a:avLst/>
                          </a:prstGeom>
                          <a:solidFill>
                            <a:srgbClr val="CCFFFF"/>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a:extLst>
                            <a:ext uri="{AF507438-7753-43E0-B8FC-AC1667EBCBE1}">
                              <a14:hiddenEffects xmlns:a14="http://schemas.microsoft.com/office/drawing/2010/main">
                                <a:effectLst>
                                  <a:outerShdw dist="53882" dir="13500000" algn="ctr" rotWithShape="0">
                                    <a:srgbClr val="808080">
                                      <a:alpha val="50000"/>
                                    </a:srgbClr>
                                  </a:outerShdw>
                                </a:effectLst>
                              </a14:hiddenEffects>
                            </a:ext>
                          </a:extLst>
                        </wps:spPr>
                        <wps:txbx>
                          <w:txbxContent>
                            <w:p w:rsidR="003E6FAE" w:rsidRDefault="003E6FAE" w:rsidP="003E6FAE">
                              <w:pPr>
                                <w:rPr>
                                  <w:rFonts w:ascii="Tahoma" w:hAnsi="Tahoma" w:cs="Tahoma"/>
                                  <w:i/>
                                  <w:spacing w:val="30"/>
                                </w:rPr>
                              </w:pPr>
                              <w:r>
                                <w:rPr>
                                  <w:rFonts w:ascii="Tahoma" w:hAnsi="Tahoma" w:cs="Tahoma"/>
                                  <w:i/>
                                  <w:spacing w:val="30"/>
                                  <w:lang w:val="kk-KZ"/>
                                </w:rPr>
                                <w:t xml:space="preserve">Жанама </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758" y="3162"/>
                            <a:ext cx="1713" cy="696"/>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Default="003E6FAE" w:rsidP="003E6FAE">
                              <w:pPr>
                                <w:rPr>
                                  <w:rFonts w:ascii="Tahoma" w:hAnsi="Tahoma" w:cs="Tahoma"/>
                                  <w:i/>
                                  <w:spacing w:val="30"/>
                                </w:rPr>
                              </w:pPr>
                              <w:r>
                                <w:rPr>
                                  <w:rFonts w:ascii="Tahoma" w:hAnsi="Tahoma" w:cs="Tahoma"/>
                                  <w:i/>
                                  <w:spacing w:val="30"/>
                                </w:rPr>
                                <w:t>Норматив</w:t>
                              </w:r>
                              <w:r>
                                <w:rPr>
                                  <w:rFonts w:ascii="Tahoma" w:hAnsi="Tahoma" w:cs="Tahoma"/>
                                  <w:i/>
                                  <w:spacing w:val="30"/>
                                  <w:lang w:val="kk-KZ"/>
                                </w:rPr>
                                <w:t>ті-құқықтық</w:t>
                              </w:r>
                            </w:p>
                          </w:txbxContent>
                        </wps:txbx>
                        <wps:bodyPr rot="0" vert="horz" wrap="square" lIns="91440" tIns="45720" rIns="91440" bIns="45720" anchor="t" anchorCtr="0" upright="1">
                          <a:noAutofit/>
                        </wps:bodyPr>
                      </wps:wsp>
                      <wps:wsp>
                        <wps:cNvPr id="6" name="Rectangle 7"/>
                        <wps:cNvSpPr>
                          <a:spLocks noChangeArrowheads="1"/>
                        </wps:cNvSpPr>
                        <wps:spPr bwMode="auto">
                          <a:xfrm>
                            <a:off x="5156" y="3162"/>
                            <a:ext cx="1715" cy="464"/>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Default="003E6FAE" w:rsidP="003E6FAE">
                              <w:pPr>
                                <w:jc w:val="center"/>
                                <w:rPr>
                                  <w:rFonts w:ascii="Tahoma" w:hAnsi="Tahoma" w:cs="Tahoma"/>
                                  <w:i/>
                                  <w:spacing w:val="30"/>
                                </w:rPr>
                              </w:pPr>
                              <w:r>
                                <w:rPr>
                                  <w:rFonts w:ascii="Tahoma" w:hAnsi="Tahoma" w:cs="Tahoma"/>
                                  <w:i/>
                                  <w:spacing w:val="30"/>
                                  <w:lang w:val="kk-KZ"/>
                                </w:rPr>
                                <w:t xml:space="preserve">Тікелей </w:t>
                              </w:r>
                            </w:p>
                          </w:txbxContent>
                        </wps:txbx>
                        <wps:bodyPr rot="0" vert="horz" wrap="square" lIns="91440" tIns="45720" rIns="91440" bIns="45720" anchor="t" anchorCtr="0" upright="1">
                          <a:noAutofit/>
                        </wps:bodyPr>
                      </wps:wsp>
                      <wps:wsp>
                        <wps:cNvPr id="7" name="Rectangle 8"/>
                        <wps:cNvSpPr>
                          <a:spLocks noChangeArrowheads="1"/>
                        </wps:cNvSpPr>
                        <wps:spPr bwMode="auto">
                          <a:xfrm>
                            <a:off x="7726" y="4206"/>
                            <a:ext cx="1627" cy="928"/>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Ақша-несие саясаты</w:t>
                              </w:r>
                            </w:p>
                          </w:txbxContent>
                        </wps:txbx>
                        <wps:bodyPr rot="0" vert="horz" wrap="square" lIns="91440" tIns="45720" rIns="91440" bIns="45720" anchor="t" anchorCtr="0" upright="1">
                          <a:noAutofit/>
                        </wps:bodyPr>
                      </wps:wsp>
                      <wps:wsp>
                        <wps:cNvPr id="8" name="Rectangle 9"/>
                        <wps:cNvSpPr>
                          <a:spLocks noChangeArrowheads="1"/>
                        </wps:cNvSpPr>
                        <wps:spPr bwMode="auto">
                          <a:xfrm>
                            <a:off x="7640" y="5598"/>
                            <a:ext cx="1627" cy="580"/>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Салықтық </w:t>
                              </w:r>
                              <w:r w:rsidRPr="00307787">
                                <w:rPr>
                                  <w:rFonts w:ascii="Tahoma" w:hAnsi="Tahoma" w:cs="Tahoma"/>
                                  <w:b/>
                                  <w:sz w:val="16"/>
                                  <w:szCs w:val="16"/>
                                  <w:lang w:val="kk-KZ"/>
                                </w:rPr>
                                <w:t>жүйе</w:t>
                              </w:r>
                            </w:p>
                          </w:txbxContent>
                        </wps:txbx>
                        <wps:bodyPr rot="0" vert="horz" wrap="square" lIns="91440" tIns="45720" rIns="91440" bIns="45720" anchor="t" anchorCtr="0" upright="1">
                          <a:noAutofit/>
                        </wps:bodyPr>
                      </wps:wsp>
                      <wps:wsp>
                        <wps:cNvPr id="9" name="Rectangle 10"/>
                        <wps:cNvSpPr>
                          <a:spLocks noChangeArrowheads="1"/>
                        </wps:cNvSpPr>
                        <wps:spPr bwMode="auto">
                          <a:xfrm>
                            <a:off x="7726" y="6642"/>
                            <a:ext cx="1540" cy="812"/>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proofErr w:type="spellStart"/>
                              <w:r w:rsidRPr="00307787">
                                <w:rPr>
                                  <w:rFonts w:ascii="Tahoma" w:hAnsi="Tahoma" w:cs="Tahoma"/>
                                  <w:b/>
                                  <w:sz w:val="16"/>
                                  <w:szCs w:val="16"/>
                                </w:rPr>
                                <w:t>Амортизаци</w:t>
                              </w:r>
                              <w:proofErr w:type="spellEnd"/>
                              <w:r w:rsidRPr="00307787">
                                <w:rPr>
                                  <w:rFonts w:ascii="Tahoma" w:hAnsi="Tahoma" w:cs="Tahoma"/>
                                  <w:b/>
                                  <w:sz w:val="16"/>
                                  <w:szCs w:val="16"/>
                                  <w:lang w:val="kk-KZ"/>
                                </w:rPr>
                                <w:t>ялық саясат</w:t>
                              </w:r>
                            </w:p>
                          </w:txbxContent>
                        </wps:txbx>
                        <wps:bodyPr rot="0" vert="horz" wrap="square" lIns="91440" tIns="45720" rIns="91440" bIns="45720" anchor="t" anchorCtr="0" upright="1">
                          <a:noAutofit/>
                        </wps:bodyPr>
                      </wps:wsp>
                      <wps:wsp>
                        <wps:cNvPr id="10" name="Rectangle 11"/>
                        <wps:cNvSpPr>
                          <a:spLocks noChangeArrowheads="1"/>
                        </wps:cNvSpPr>
                        <wps:spPr bwMode="auto">
                          <a:xfrm>
                            <a:off x="7726" y="7802"/>
                            <a:ext cx="1540" cy="696"/>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Сақтандыру </w:t>
                              </w:r>
                              <w:r w:rsidRPr="00307787">
                                <w:rPr>
                                  <w:rFonts w:ascii="Tahoma" w:hAnsi="Tahoma" w:cs="Tahoma"/>
                                  <w:b/>
                                  <w:sz w:val="16"/>
                                  <w:szCs w:val="16"/>
                                  <w:lang w:val="kk-KZ"/>
                                </w:rPr>
                                <w:t>жүйесі</w:t>
                              </w:r>
                            </w:p>
                          </w:txbxContent>
                        </wps:txbx>
                        <wps:bodyPr rot="0" vert="horz" wrap="square" lIns="91440" tIns="45720" rIns="91440" bIns="45720" anchor="t" anchorCtr="0" upright="1">
                          <a:noAutofit/>
                        </wps:bodyPr>
                      </wps:wsp>
                      <wps:wsp>
                        <wps:cNvPr id="11" name="Rectangle 12"/>
                        <wps:cNvSpPr>
                          <a:spLocks noChangeArrowheads="1"/>
                        </wps:cNvSpPr>
                        <wps:spPr bwMode="auto">
                          <a:xfrm>
                            <a:off x="5156" y="4090"/>
                            <a:ext cx="1627" cy="1044"/>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Мемлекеттік </w:t>
                              </w:r>
                              <w:r w:rsidRPr="00307787">
                                <w:rPr>
                                  <w:rFonts w:ascii="Tahoma" w:hAnsi="Tahoma" w:cs="Tahoma"/>
                                  <w:b/>
                                  <w:sz w:val="16"/>
                                  <w:szCs w:val="16"/>
                                  <w:lang w:val="kk-KZ"/>
                                </w:rPr>
                                <w:t>құралдар,</w:t>
                              </w:r>
                              <w:r w:rsidRPr="00307787">
                                <w:rPr>
                                  <w:rFonts w:ascii="Tahoma" w:hAnsi="Tahoma" w:cs="Tahoma"/>
                                  <w:b/>
                                  <w:sz w:val="16"/>
                                  <w:szCs w:val="16"/>
                                </w:rPr>
                                <w:t xml:space="preserve"> </w:t>
                              </w:r>
                              <w:proofErr w:type="spellStart"/>
                              <w:r w:rsidRPr="00307787">
                                <w:rPr>
                                  <w:rFonts w:ascii="Tahoma" w:hAnsi="Tahoma" w:cs="Tahoma"/>
                                  <w:b/>
                                  <w:sz w:val="16"/>
                                  <w:szCs w:val="16"/>
                                </w:rPr>
                                <w:t>дотаци</w:t>
                              </w:r>
                              <w:proofErr w:type="spellEnd"/>
                              <w:r w:rsidRPr="00307787">
                                <w:rPr>
                                  <w:rFonts w:ascii="Tahoma" w:hAnsi="Tahoma" w:cs="Tahoma"/>
                                  <w:b/>
                                  <w:sz w:val="16"/>
                                  <w:szCs w:val="16"/>
                                  <w:lang w:val="kk-KZ"/>
                                </w:rPr>
                                <w:t>ялар</w:t>
                              </w:r>
                              <w:r w:rsidRPr="00307787">
                                <w:rPr>
                                  <w:rFonts w:ascii="Tahoma" w:hAnsi="Tahoma" w:cs="Tahoma"/>
                                  <w:b/>
                                  <w:sz w:val="16"/>
                                  <w:szCs w:val="16"/>
                                </w:rPr>
                                <w:t xml:space="preserve">, </w:t>
                              </w:r>
                            </w:p>
                            <w:p w:rsidR="003E6FAE" w:rsidRPr="00307787" w:rsidRDefault="003E6FAE" w:rsidP="003E6FAE">
                              <w:pPr>
                                <w:rPr>
                                  <w:rFonts w:ascii="Tahoma" w:hAnsi="Tahoma" w:cs="Tahoma"/>
                                  <w:b/>
                                  <w:sz w:val="16"/>
                                  <w:szCs w:val="16"/>
                                </w:rPr>
                              </w:pPr>
                              <w:proofErr w:type="spellStart"/>
                              <w:r w:rsidRPr="00307787">
                                <w:rPr>
                                  <w:rFonts w:ascii="Tahoma" w:hAnsi="Tahoma" w:cs="Tahoma"/>
                                  <w:b/>
                                  <w:sz w:val="16"/>
                                  <w:szCs w:val="16"/>
                                </w:rPr>
                                <w:t>субсиди</w:t>
                              </w:r>
                              <w:proofErr w:type="spellEnd"/>
                              <w:r w:rsidRPr="00307787">
                                <w:rPr>
                                  <w:rFonts w:ascii="Tahoma" w:hAnsi="Tahoma" w:cs="Tahoma"/>
                                  <w:b/>
                                  <w:sz w:val="16"/>
                                  <w:szCs w:val="16"/>
                                  <w:lang w:val="kk-KZ"/>
                                </w:rPr>
                                <w:t>ялар</w:t>
                              </w:r>
                            </w:p>
                          </w:txbxContent>
                        </wps:txbx>
                        <wps:bodyPr rot="0" vert="horz" wrap="square" lIns="91440" tIns="45720" rIns="91440" bIns="45720" anchor="t" anchorCtr="0" upright="1">
                          <a:noAutofit/>
                        </wps:bodyPr>
                      </wps:wsp>
                      <wps:wsp>
                        <wps:cNvPr id="12" name="Rectangle 13"/>
                        <wps:cNvSpPr>
                          <a:spLocks noChangeArrowheads="1"/>
                        </wps:cNvSpPr>
                        <wps:spPr bwMode="auto">
                          <a:xfrm>
                            <a:off x="5156" y="5830"/>
                            <a:ext cx="1626" cy="1044"/>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Default="003E6FAE" w:rsidP="003E6FAE">
                              <w:pPr>
                                <w:rPr>
                                  <w:rFonts w:ascii="Tahoma" w:hAnsi="Tahoma" w:cs="Tahoma"/>
                                  <w:b/>
                                  <w:sz w:val="18"/>
                                  <w:szCs w:val="18"/>
                                </w:rPr>
                              </w:pPr>
                              <w:proofErr w:type="spellStart"/>
                              <w:r w:rsidRPr="00307787">
                                <w:rPr>
                                  <w:rFonts w:ascii="Tahoma" w:hAnsi="Tahoma" w:cs="Tahoma"/>
                                  <w:b/>
                                  <w:sz w:val="16"/>
                                  <w:szCs w:val="16"/>
                                </w:rPr>
                                <w:t>Мақсатты</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қаржылық</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қорлар</w:t>
                              </w:r>
                              <w:proofErr w:type="spellEnd"/>
                              <w:r w:rsidRPr="00307787">
                                <w:rPr>
                                  <w:rFonts w:ascii="Tahoma" w:hAnsi="Tahoma" w:cs="Tahoma"/>
                                  <w:b/>
                                  <w:sz w:val="16"/>
                                  <w:szCs w:val="16"/>
                                </w:rPr>
                                <w:t xml:space="preserve"> мен </w:t>
                              </w:r>
                              <w:proofErr w:type="spellStart"/>
                              <w:r w:rsidRPr="00307787">
                                <w:rPr>
                                  <w:rFonts w:ascii="Tahoma" w:hAnsi="Tahoma" w:cs="Tahoma"/>
                                  <w:b/>
                                  <w:sz w:val="16"/>
                                  <w:szCs w:val="16"/>
                                </w:rPr>
                                <w:t>әртүрлі</w:t>
                              </w:r>
                              <w:proofErr w:type="spellEnd"/>
                              <w:r>
                                <w:rPr>
                                  <w:rFonts w:ascii="Tahoma" w:hAnsi="Tahoma" w:cs="Tahoma"/>
                                  <w:b/>
                                  <w:sz w:val="18"/>
                                  <w:szCs w:val="18"/>
                                </w:rPr>
                                <w:t xml:space="preserve"> </w:t>
                              </w:r>
                              <w:proofErr w:type="spellStart"/>
                              <w:r w:rsidRPr="00307787">
                                <w:rPr>
                                  <w:rFonts w:ascii="Tahoma" w:hAnsi="Tahoma" w:cs="Tahoma"/>
                                  <w:b/>
                                  <w:sz w:val="16"/>
                                  <w:szCs w:val="16"/>
                                </w:rPr>
                                <w:t>деңгейдегі</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бюджеттер</w:t>
                              </w:r>
                              <w:proofErr w:type="spellEnd"/>
                            </w:p>
                          </w:txbxContent>
                        </wps:txbx>
                        <wps:bodyPr rot="0" vert="horz" wrap="square" lIns="91440" tIns="45720" rIns="91440" bIns="45720" anchor="t" anchorCtr="0" upright="1">
                          <a:noAutofit/>
                        </wps:bodyPr>
                      </wps:wsp>
                      <wps:wsp>
                        <wps:cNvPr id="13" name="Rectangle 14"/>
                        <wps:cNvSpPr>
                          <a:spLocks noChangeArrowheads="1"/>
                        </wps:cNvSpPr>
                        <wps:spPr bwMode="auto">
                          <a:xfrm>
                            <a:off x="5156" y="7570"/>
                            <a:ext cx="1626" cy="928"/>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Кешенді мақ-саттық бағ-дарламалар</w:t>
                              </w:r>
                            </w:p>
                          </w:txbxContent>
                        </wps:txbx>
                        <wps:bodyPr rot="0" vert="horz" wrap="square" lIns="91440" tIns="45720" rIns="91440" bIns="45720" anchor="t" anchorCtr="0" upright="1">
                          <a:noAutofit/>
                        </wps:bodyPr>
                      </wps:wsp>
                      <wps:wsp>
                        <wps:cNvPr id="14" name="Rectangle 15"/>
                        <wps:cNvSpPr>
                          <a:spLocks noChangeArrowheads="1"/>
                        </wps:cNvSpPr>
                        <wps:spPr bwMode="auto">
                          <a:xfrm>
                            <a:off x="2758" y="4438"/>
                            <a:ext cx="1456" cy="812"/>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rPr>
                                <w:t>За</w:t>
                              </w:r>
                              <w:r w:rsidRPr="00307787">
                                <w:rPr>
                                  <w:rFonts w:ascii="Tahoma" w:hAnsi="Tahoma" w:cs="Tahoma"/>
                                  <w:b/>
                                  <w:sz w:val="16"/>
                                  <w:szCs w:val="16"/>
                                  <w:lang w:val="kk-KZ"/>
                                </w:rPr>
                                <w:t>ңданамалық</w:t>
                              </w:r>
                              <w:r w:rsidRPr="00307787">
                                <w:rPr>
                                  <w:rFonts w:ascii="Tahoma" w:hAnsi="Tahoma" w:cs="Tahoma"/>
                                  <w:b/>
                                  <w:sz w:val="16"/>
                                  <w:szCs w:val="16"/>
                                </w:rPr>
                                <w:t xml:space="preserve"> </w:t>
                              </w:r>
                            </w:p>
                            <w:p w:rsidR="003E6FAE" w:rsidRPr="00307787" w:rsidRDefault="003E6FAE" w:rsidP="003E6FAE">
                              <w:pPr>
                                <w:rPr>
                                  <w:rFonts w:ascii="Tahoma" w:hAnsi="Tahoma" w:cs="Tahoma"/>
                                  <w:b/>
                                  <w:sz w:val="16"/>
                                  <w:szCs w:val="16"/>
                                </w:rPr>
                              </w:pPr>
                              <w:r w:rsidRPr="00307787">
                                <w:rPr>
                                  <w:rFonts w:ascii="Tahoma" w:hAnsi="Tahoma" w:cs="Tahoma"/>
                                  <w:b/>
                                  <w:sz w:val="16"/>
                                  <w:szCs w:val="16"/>
                                </w:rPr>
                                <w:t>база</w:t>
                              </w:r>
                            </w:p>
                          </w:txbxContent>
                        </wps:txbx>
                        <wps:bodyPr rot="0" vert="horz" wrap="square" lIns="91440" tIns="45720" rIns="91440" bIns="45720" anchor="t" anchorCtr="0" upright="1">
                          <a:noAutofit/>
                        </wps:bodyPr>
                      </wps:wsp>
                      <wps:wsp>
                        <wps:cNvPr id="15" name="Rectangle 16"/>
                        <wps:cNvSpPr>
                          <a:spLocks noChangeArrowheads="1"/>
                        </wps:cNvSpPr>
                        <wps:spPr bwMode="auto">
                          <a:xfrm>
                            <a:off x="2758" y="5830"/>
                            <a:ext cx="1371" cy="1044"/>
                          </a:xfrm>
                          <a:prstGeom prst="rect">
                            <a:avLst/>
                          </a:prstGeom>
                          <a:solidFill>
                            <a:srgbClr val="CCFFFF"/>
                          </a:solidFill>
                          <a:ln w="9525">
                            <a:miter lim="800000"/>
                            <a:headEnd/>
                            <a:tailEnd/>
                          </a:ln>
                          <a:scene3d>
                            <a:camera prst="legacyObliqueTopRight"/>
                            <a:lightRig rig="legacyFlat3" dir="b"/>
                          </a:scene3d>
                          <a:sp3d extrusionH="430200" prstMaterial="legacyMatte">
                            <a:bevelT w="13500" h="13500" prst="angle"/>
                            <a:bevelB w="13500" h="13500" prst="angle"/>
                            <a:extrusionClr>
                              <a:srgbClr val="CCFFFF"/>
                            </a:extrusionClr>
                            <a:contourClr>
                              <a:srgbClr val="CCFFFF"/>
                            </a:contourClr>
                          </a:sp3d>
                        </wps:spPr>
                        <wps:txb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Мемлекет-тік норма-тивтер жүйесі</w:t>
                              </w:r>
                            </w:p>
                          </w:txbxContent>
                        </wps:txbx>
                        <wps:bodyPr rot="0" vert="horz" wrap="square" lIns="91440" tIns="45720" rIns="91440" bIns="45720" anchor="t" anchorCtr="0" upright="1">
                          <a:noAutofit/>
                        </wps:bodyPr>
                      </wps:wsp>
                      <wps:wsp>
                        <wps:cNvPr id="16" name="AutoShape 17"/>
                        <wps:cNvSpPr>
                          <a:spLocks noChangeArrowheads="1"/>
                        </wps:cNvSpPr>
                        <wps:spPr bwMode="auto">
                          <a:xfrm>
                            <a:off x="3529" y="2466"/>
                            <a:ext cx="771" cy="464"/>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 name="AutoShape 18"/>
                        <wps:cNvSpPr>
                          <a:spLocks noChangeArrowheads="1"/>
                        </wps:cNvSpPr>
                        <wps:spPr bwMode="auto">
                          <a:xfrm>
                            <a:off x="5670" y="2466"/>
                            <a:ext cx="771" cy="464"/>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AutoShape 19"/>
                        <wps:cNvSpPr>
                          <a:spLocks noChangeArrowheads="1"/>
                        </wps:cNvSpPr>
                        <wps:spPr bwMode="auto">
                          <a:xfrm>
                            <a:off x="8239" y="2466"/>
                            <a:ext cx="771" cy="464"/>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 name="Line 20"/>
                        <wps:cNvCnPr>
                          <a:cxnSpLocks noChangeShapeType="1"/>
                        </wps:cNvCnPr>
                        <wps:spPr bwMode="auto">
                          <a:xfrm>
                            <a:off x="2416" y="3278"/>
                            <a:ext cx="0" cy="30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2416" y="6294"/>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2"/>
                        <wps:cNvCnPr>
                          <a:cxnSpLocks noChangeShapeType="1"/>
                        </wps:cNvCnPr>
                        <wps:spPr bwMode="auto">
                          <a:xfrm>
                            <a:off x="2416" y="4670"/>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3"/>
                        <wps:cNvCnPr>
                          <a:cxnSpLocks noChangeShapeType="1"/>
                        </wps:cNvCnPr>
                        <wps:spPr bwMode="auto">
                          <a:xfrm>
                            <a:off x="2416" y="3278"/>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4"/>
                        <wps:cNvCnPr>
                          <a:cxnSpLocks noChangeShapeType="1"/>
                        </wps:cNvCnPr>
                        <wps:spPr bwMode="auto">
                          <a:xfrm>
                            <a:off x="4814" y="3278"/>
                            <a:ext cx="0" cy="47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4814" y="8034"/>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6"/>
                        <wps:cNvCnPr>
                          <a:cxnSpLocks noChangeShapeType="1"/>
                        </wps:cNvCnPr>
                        <wps:spPr bwMode="auto">
                          <a:xfrm>
                            <a:off x="4814" y="6294"/>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27"/>
                        <wps:cNvCnPr>
                          <a:cxnSpLocks noChangeShapeType="1"/>
                        </wps:cNvCnPr>
                        <wps:spPr bwMode="auto">
                          <a:xfrm>
                            <a:off x="4814" y="4554"/>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28"/>
                        <wps:cNvCnPr>
                          <a:cxnSpLocks noChangeShapeType="1"/>
                        </wps:cNvCnPr>
                        <wps:spPr bwMode="auto">
                          <a:xfrm>
                            <a:off x="4814" y="3278"/>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29"/>
                        <wps:cNvCnPr>
                          <a:cxnSpLocks noChangeShapeType="1"/>
                        </wps:cNvCnPr>
                        <wps:spPr bwMode="auto">
                          <a:xfrm flipH="1">
                            <a:off x="7469" y="3394"/>
                            <a:ext cx="1" cy="46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30"/>
                        <wps:cNvCnPr>
                          <a:cxnSpLocks noChangeShapeType="1"/>
                        </wps:cNvCnPr>
                        <wps:spPr bwMode="auto">
                          <a:xfrm>
                            <a:off x="7469" y="8034"/>
                            <a:ext cx="2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31"/>
                        <wps:cNvCnPr>
                          <a:cxnSpLocks noChangeShapeType="1"/>
                        </wps:cNvCnPr>
                        <wps:spPr bwMode="auto">
                          <a:xfrm>
                            <a:off x="7469" y="6874"/>
                            <a:ext cx="2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32"/>
                        <wps:cNvCnPr>
                          <a:cxnSpLocks noChangeShapeType="1"/>
                        </wps:cNvCnPr>
                        <wps:spPr bwMode="auto">
                          <a:xfrm>
                            <a:off x="7469" y="5830"/>
                            <a:ext cx="1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33"/>
                        <wps:cNvCnPr>
                          <a:cxnSpLocks noChangeShapeType="1"/>
                        </wps:cNvCnPr>
                        <wps:spPr bwMode="auto">
                          <a:xfrm>
                            <a:off x="7469" y="4670"/>
                            <a:ext cx="2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34"/>
                        <wps:cNvCnPr>
                          <a:cxnSpLocks noChangeShapeType="1"/>
                        </wps:cNvCnPr>
                        <wps:spPr bwMode="auto">
                          <a:xfrm>
                            <a:off x="7469" y="3394"/>
                            <a:ext cx="2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Группа 1" o:spid="_x0000_s1026" style="width:444.35pt;height:361.45pt;mso-position-horizontal-relative:char;mso-position-vertical-relative:line" coordorigin="2330,1306" coordsize="7194,7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">
                <o:lock v:ext="edit" aspectratio="t"/>
                <v:rect id="AutoShape 3" o:spid="_x0000_s1027" style="position:absolute;left:2330;top:1306;width:7194;height:7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rect id="Rectangle 4" o:spid="_x0000_s1028" style="position:absolute;left:3443;top:1654;width:5482;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r6O8UA&#10;AADaAAAADwAAAGRycy9kb3ducmV2LnhtbESPQWvCQBSE7wX/w/IEL1I3SaGU1FUkKLE9FBpt8fjI&#10;PpNg9m3IbjT9992C0OMwM98wy/VoWnGl3jWWFcSLCARxaXXDlYLjYff4AsJ5ZI2tZVLwQw7Wq8nD&#10;ElNtb/xJ18JXIkDYpaig9r5LpXRlTQbdwnbEwTvb3qAPsq+k7vEW4KaVSRQ9S4MNh4UaO8pqKi/F&#10;YBR8x2/5pfqKt1n+MRTR6TR/x4SUmk3HzSsIT6P/D9/be63gCf6uhBs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vo7xQAAANoAAAAPAAAAAAAAAAAAAAAAAJgCAABkcnMv&#10;ZG93bnJldi54bWxQSwUGAAAAAAQABAD1AAAAigMAAAAA&#10;" fillcolor="#cff">
                  <v:shadow opacity=".5" offset="-3pt,-3pt"/>
                  <o:extrusion v:ext="view" color="#cff" on="t"/>
                  <v:textbox>
                    <w:txbxContent>
                      <w:p w:rsidR="003E6FAE" w:rsidRPr="00307787" w:rsidRDefault="003E6FAE" w:rsidP="003E6FAE">
                        <w:pPr>
                          <w:jc w:val="center"/>
                          <w:rPr>
                            <w:rFonts w:ascii="Tahoma" w:hAnsi="Tahoma" w:cs="Tahoma"/>
                            <w:b/>
                            <w:i/>
                            <w:lang w:val="kk-KZ"/>
                          </w:rPr>
                        </w:pPr>
                        <w:r w:rsidRPr="00307787">
                          <w:rPr>
                            <w:rFonts w:ascii="Tahoma" w:hAnsi="Tahoma" w:cs="Tahoma"/>
                            <w:b/>
                            <w:i/>
                            <w:lang w:val="kk-KZ"/>
                          </w:rPr>
                          <w:t>Мемлекеттік инвестициялық реттеу</w:t>
                        </w:r>
                      </w:p>
                    </w:txbxContent>
                  </v:textbox>
                </v:rect>
                <v:rect id="Rectangle 5" o:spid="_x0000_s1029" style="position:absolute;left:7726;top:3162;width:1627;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NiT8UA&#10;AADaAAAADwAAAGRycy9kb3ducmV2LnhtbESPQWvCQBSE7wX/w/IEL1I3CaWU1FUkKLE9FBpt8fjI&#10;PpNg9m3IbjT9992C0OMwM98wy/VoWnGl3jWWFcSLCARxaXXDlYLjYff4AsJ5ZI2tZVLwQw7Wq8nD&#10;ElNtb/xJ18JXIkDYpaig9r5LpXRlTQbdwnbEwTvb3qAPsq+k7vEW4KaVSRQ9S4MNh4UaO8pqKi/F&#10;YBR8x2/5pfqKt1n+MRTR6TR/x4SUmk3HzSsIT6P/D9/be63gCf6uhBs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E2JPxQAAANoAAAAPAAAAAAAAAAAAAAAAAJgCAABkcnMv&#10;ZG93bnJldi54bWxQSwUGAAAAAAQABAD1AAAAigMAAAAA&#10;" fillcolor="#cff">
                  <v:shadow opacity=".5" offset="-3pt,-3pt"/>
                  <o:extrusion v:ext="view" color="#cff" on="t"/>
                  <v:textbox>
                    <w:txbxContent>
                      <w:p w:rsidR="003E6FAE" w:rsidRDefault="003E6FAE" w:rsidP="003E6FAE">
                        <w:pPr>
                          <w:rPr>
                            <w:rFonts w:ascii="Tahoma" w:hAnsi="Tahoma" w:cs="Tahoma"/>
                            <w:i/>
                            <w:spacing w:val="30"/>
                          </w:rPr>
                        </w:pPr>
                        <w:r>
                          <w:rPr>
                            <w:rFonts w:ascii="Tahoma" w:hAnsi="Tahoma" w:cs="Tahoma"/>
                            <w:i/>
                            <w:spacing w:val="30"/>
                            <w:lang w:val="kk-KZ"/>
                          </w:rPr>
                          <w:t xml:space="preserve">Жанама </w:t>
                        </w:r>
                      </w:p>
                    </w:txbxContent>
                  </v:textbox>
                </v:rect>
                <v:rect id="Rectangle 6" o:spid="_x0000_s1030" style="position:absolute;left:2758;top:3162;width:1713;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RMIA&#10;AADaAAAADwAAAGRycy9kb3ducmV2LnhtbESPQWvCQBSE74L/YXkFb7qp2BJSVxFBLeRU46HHR/aZ&#10;BHffhuyaRH99t1DocZiZb5j1drRG9NT5xrGC10UCgrh0uuFKwaU4zFMQPiBrNI5JwYM8bDfTyRoz&#10;7Qb+ov4cKhEh7DNUUIfQZlL6siaLfuFa4uhdXWcxRNlVUnc4RLg1cpkk79Jiw3Ghxpb2NZW3890q&#10;kMWzP67K27c1jaFlnur85LVSs5dx9wEi0Bj+w3/tT63gDX6vxBs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g8NEwgAAANoAAAAPAAAAAAAAAAAAAAAAAJgCAABkcnMvZG93&#10;bnJldi54bWxQSwUGAAAAAAQABAD1AAAAhwMAAAAA&#10;" fillcolor="#cff">
                  <o:extrusion v:ext="view" color="#cff" on="t"/>
                  <v:textbox>
                    <w:txbxContent>
                      <w:p w:rsidR="003E6FAE" w:rsidRDefault="003E6FAE" w:rsidP="003E6FAE">
                        <w:pPr>
                          <w:rPr>
                            <w:rFonts w:ascii="Tahoma" w:hAnsi="Tahoma" w:cs="Tahoma"/>
                            <w:i/>
                            <w:spacing w:val="30"/>
                          </w:rPr>
                        </w:pPr>
                        <w:r>
                          <w:rPr>
                            <w:rFonts w:ascii="Tahoma" w:hAnsi="Tahoma" w:cs="Tahoma"/>
                            <w:i/>
                            <w:spacing w:val="30"/>
                          </w:rPr>
                          <w:t>Норматив</w:t>
                        </w:r>
                        <w:r>
                          <w:rPr>
                            <w:rFonts w:ascii="Tahoma" w:hAnsi="Tahoma" w:cs="Tahoma"/>
                            <w:i/>
                            <w:spacing w:val="30"/>
                            <w:lang w:val="kk-KZ"/>
                          </w:rPr>
                          <w:t>ті-құқықтық</w:t>
                        </w:r>
                      </w:p>
                    </w:txbxContent>
                  </v:textbox>
                </v:rect>
                <v:rect id="Rectangle 7" o:spid="_x0000_s1031" style="position:absolute;left:5156;top:3162;width:1715;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FdM8IA&#10;AADaAAAADwAAAGRycy9kb3ducmV2LnhtbESPwWrDMBBE74X+g9hCbo0cE4Jxo5gSSFvwqUkOPS7W&#10;1jaWVsZSbDdfHxUCOQ4z84bZFrM1YqTBt44VrJYJCOLK6ZZrBefT4TUD4QOyRuOYFPyRh2L3/LTF&#10;XLuJv2k8hlpECPscFTQh9LmUvmrIol+6njh6v26wGKIcaqkHnCLcGpkmyUZabDkuNNjTvqGqO16s&#10;Anm6jh/rqvuxpjWUlpkuP71WavEyv7+BCDSHR/je/tIKNvB/Jd4Aub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UV0zwgAAANoAAAAPAAAAAAAAAAAAAAAAAJgCAABkcnMvZG93&#10;bnJldi54bWxQSwUGAAAAAAQABAD1AAAAhwMAAAAA&#10;" fillcolor="#cff">
                  <o:extrusion v:ext="view" color="#cff" on="t"/>
                  <v:textbox>
                    <w:txbxContent>
                      <w:p w:rsidR="003E6FAE" w:rsidRDefault="003E6FAE" w:rsidP="003E6FAE">
                        <w:pPr>
                          <w:jc w:val="center"/>
                          <w:rPr>
                            <w:rFonts w:ascii="Tahoma" w:hAnsi="Tahoma" w:cs="Tahoma"/>
                            <w:i/>
                            <w:spacing w:val="30"/>
                          </w:rPr>
                        </w:pPr>
                        <w:r>
                          <w:rPr>
                            <w:rFonts w:ascii="Tahoma" w:hAnsi="Tahoma" w:cs="Tahoma"/>
                            <w:i/>
                            <w:spacing w:val="30"/>
                            <w:lang w:val="kk-KZ"/>
                          </w:rPr>
                          <w:t xml:space="preserve">Тікелей </w:t>
                        </w:r>
                      </w:p>
                    </w:txbxContent>
                  </v:textbox>
                </v:rect>
                <v:rect id="Rectangle 8" o:spid="_x0000_s1032" style="position:absolute;left:7726;top:4206;width:1627;height:9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34qMIA&#10;AADaAAAADwAAAGRycy9kb3ducmV2LnhtbESPQWvCQBSE74L/YXkFb7qpSBtSVxFBLeRU46HHR/aZ&#10;BHffhuyaRH99t1DocZiZb5j1drRG9NT5xrGC10UCgrh0uuFKwaU4zFMQPiBrNI5JwYM8bDfTyRoz&#10;7Qb+ov4cKhEh7DNUUIfQZlL6siaLfuFa4uhdXWcxRNlVUnc4RLg1cpkkb9Jiw3Ghxpb2NZW3890q&#10;kMWzP67K27c1jaFlnur85LVSs5dx9wEi0Bj+w3/tT63gHX6vxBs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HfiowgAAANoAAAAPAAAAAAAAAAAAAAAAAJgCAABkcnMvZG93&#10;bnJldi54bWxQSwUGAAAAAAQABAD1AAAAhwM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Ақша-несие саясаты</w:t>
                        </w:r>
                      </w:p>
                    </w:txbxContent>
                  </v:textbox>
                </v:rect>
                <v:rect id="Rectangle 9" o:spid="_x0000_s1033" style="position:absolute;left:7640;top:5598;width:1627;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Салықтық </w:t>
                        </w:r>
                        <w:r w:rsidRPr="00307787">
                          <w:rPr>
                            <w:rFonts w:ascii="Tahoma" w:hAnsi="Tahoma" w:cs="Tahoma"/>
                            <w:b/>
                            <w:sz w:val="16"/>
                            <w:szCs w:val="16"/>
                            <w:lang w:val="kk-KZ"/>
                          </w:rPr>
                          <w:t>жүйе</w:t>
                        </w:r>
                      </w:p>
                    </w:txbxContent>
                  </v:textbox>
                </v:rect>
                <v:rect id="Rectangle 10" o:spid="_x0000_s1034" style="position:absolute;left:7726;top:6642;width:1540;height: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7JQcIA&#10;AADaAAAADwAAAGRycy9kb3ducmV2LnhtbESPwWrDMBBE74X8g9hAb7UcU0rqRjYhkDaQU+Icelys&#10;rW0irYyl2m6+vioUchxm5g2zKWdrxEiD7xwrWCUpCOLa6Y4bBZdq/7QG4QOyRuOYFPyQh7JYPGww&#10;127iE43n0IgIYZ+jgjaEPpfS1y1Z9InriaP35QaLIcqhkXrAKcKtkVmavkiLHceFFnvatVRfz99W&#10;gaxu4/tzff20pjOUHdf6+OG1Uo/LefsGItAc7uH/9kEreIW/K/EG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zslBwgAAANoAAAAPAAAAAAAAAAAAAAAAAJgCAABkcnMvZG93&#10;bnJldi54bWxQSwUGAAAAAAQABAD1AAAAhwMAAAAA&#10;" fillcolor="#cff">
                  <o:extrusion v:ext="view" color="#cff" on="t"/>
                  <v:textbox>
                    <w:txbxContent>
                      <w:p w:rsidR="003E6FAE" w:rsidRPr="00307787" w:rsidRDefault="003E6FAE" w:rsidP="003E6FAE">
                        <w:pPr>
                          <w:rPr>
                            <w:rFonts w:ascii="Tahoma" w:hAnsi="Tahoma" w:cs="Tahoma"/>
                            <w:b/>
                            <w:sz w:val="16"/>
                            <w:szCs w:val="16"/>
                          </w:rPr>
                        </w:pPr>
                        <w:proofErr w:type="spellStart"/>
                        <w:r w:rsidRPr="00307787">
                          <w:rPr>
                            <w:rFonts w:ascii="Tahoma" w:hAnsi="Tahoma" w:cs="Tahoma"/>
                            <w:b/>
                            <w:sz w:val="16"/>
                            <w:szCs w:val="16"/>
                          </w:rPr>
                          <w:t>Амортизаци</w:t>
                        </w:r>
                        <w:proofErr w:type="spellEnd"/>
                        <w:r w:rsidRPr="00307787">
                          <w:rPr>
                            <w:rFonts w:ascii="Tahoma" w:hAnsi="Tahoma" w:cs="Tahoma"/>
                            <w:b/>
                            <w:sz w:val="16"/>
                            <w:szCs w:val="16"/>
                            <w:lang w:val="kk-KZ"/>
                          </w:rPr>
                          <w:t>ялық саясат</w:t>
                        </w:r>
                      </w:p>
                    </w:txbxContent>
                  </v:textbox>
                </v:rect>
                <v:rect id="Rectangle 11" o:spid="_x0000_s1035" style="position:absolute;left:7726;top:7802;width:1540;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WsMsMA&#10;AADbAAAADwAAAGRycy9kb3ducmV2LnhtbESPS4vCQBCE74L/YWhhbzpZWRaJjrIs+ABPPg4em0xv&#10;EpzpCZkxRn+9fRD21k1VV329WPXeqY7aWAc28DnJQBEXwdZcGjif1uMZqJiQLbrAZOBBEVbL4WCB&#10;uQ13PlB3TKWSEI45GqhSanKtY1GRxzgJDbFof6H1mGRtS21bvEu4d3qaZd/aY83SUGFDvxUV1+PN&#10;G9CnZ7f5Kq4X72pH0/3M7rfRGvMx6n/moBL16d/8vt5ZwRd6+UUG0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WsMsMAAADbAAAADwAAAAAAAAAAAAAAAACYAgAAZHJzL2Rv&#10;d25yZXYueG1sUEsFBgAAAAAEAAQA9QAAAIgDA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Сақтандыру </w:t>
                        </w:r>
                        <w:r w:rsidRPr="00307787">
                          <w:rPr>
                            <w:rFonts w:ascii="Tahoma" w:hAnsi="Tahoma" w:cs="Tahoma"/>
                            <w:b/>
                            <w:sz w:val="16"/>
                            <w:szCs w:val="16"/>
                            <w:lang w:val="kk-KZ"/>
                          </w:rPr>
                          <w:t>жүйесі</w:t>
                        </w:r>
                      </w:p>
                    </w:txbxContent>
                  </v:textbox>
                </v:rect>
                <v:rect id="Rectangle 12" o:spid="_x0000_s1036" style="position:absolute;left:5156;top:4090;width:1627;height:1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kJqcAA&#10;AADbAAAADwAAAGRycy9kb3ducmV2LnhtbERPTYvCMBC9L/gfwgje1rRFFqlNRQR3BU+rHjwOzdgW&#10;k0lpsrXrrzfCwt7m8T6nWI/WiIF63zpWkM4TEMSV0y3XCs6n3fsShA/IGo1jUvBLHtbl5K3AXLs7&#10;f9NwDLWIIexzVNCE0OVS+qohi37uOuLIXV1vMUTY11L3eI/h1sgsST6kxZZjQ4MdbRuqbscfq0Ce&#10;HsPnorpdrGkNZYelPnx5rdRsOm5WIAKN4V/8597rOD+F1y/xAFk+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okJqcAAAADbAAAADwAAAAAAAAAAAAAAAACYAgAAZHJzL2Rvd25y&#10;ZXYueG1sUEsFBgAAAAAEAAQA9QAAAIUDA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 xml:space="preserve">Мемлекеттік </w:t>
                        </w:r>
                        <w:r w:rsidRPr="00307787">
                          <w:rPr>
                            <w:rFonts w:ascii="Tahoma" w:hAnsi="Tahoma" w:cs="Tahoma"/>
                            <w:b/>
                            <w:sz w:val="16"/>
                            <w:szCs w:val="16"/>
                            <w:lang w:val="kk-KZ"/>
                          </w:rPr>
                          <w:t>құралдар,</w:t>
                        </w:r>
                        <w:r w:rsidRPr="00307787">
                          <w:rPr>
                            <w:rFonts w:ascii="Tahoma" w:hAnsi="Tahoma" w:cs="Tahoma"/>
                            <w:b/>
                            <w:sz w:val="16"/>
                            <w:szCs w:val="16"/>
                          </w:rPr>
                          <w:t xml:space="preserve"> </w:t>
                        </w:r>
                        <w:proofErr w:type="spellStart"/>
                        <w:r w:rsidRPr="00307787">
                          <w:rPr>
                            <w:rFonts w:ascii="Tahoma" w:hAnsi="Tahoma" w:cs="Tahoma"/>
                            <w:b/>
                            <w:sz w:val="16"/>
                            <w:szCs w:val="16"/>
                          </w:rPr>
                          <w:t>дотаци</w:t>
                        </w:r>
                        <w:proofErr w:type="spellEnd"/>
                        <w:r w:rsidRPr="00307787">
                          <w:rPr>
                            <w:rFonts w:ascii="Tahoma" w:hAnsi="Tahoma" w:cs="Tahoma"/>
                            <w:b/>
                            <w:sz w:val="16"/>
                            <w:szCs w:val="16"/>
                            <w:lang w:val="kk-KZ"/>
                          </w:rPr>
                          <w:t>ялар</w:t>
                        </w:r>
                        <w:r w:rsidRPr="00307787">
                          <w:rPr>
                            <w:rFonts w:ascii="Tahoma" w:hAnsi="Tahoma" w:cs="Tahoma"/>
                            <w:b/>
                            <w:sz w:val="16"/>
                            <w:szCs w:val="16"/>
                          </w:rPr>
                          <w:t xml:space="preserve">, </w:t>
                        </w:r>
                      </w:p>
                      <w:p w:rsidR="003E6FAE" w:rsidRPr="00307787" w:rsidRDefault="003E6FAE" w:rsidP="003E6FAE">
                        <w:pPr>
                          <w:rPr>
                            <w:rFonts w:ascii="Tahoma" w:hAnsi="Tahoma" w:cs="Tahoma"/>
                            <w:b/>
                            <w:sz w:val="16"/>
                            <w:szCs w:val="16"/>
                          </w:rPr>
                        </w:pPr>
                        <w:proofErr w:type="spellStart"/>
                        <w:r w:rsidRPr="00307787">
                          <w:rPr>
                            <w:rFonts w:ascii="Tahoma" w:hAnsi="Tahoma" w:cs="Tahoma"/>
                            <w:b/>
                            <w:sz w:val="16"/>
                            <w:szCs w:val="16"/>
                          </w:rPr>
                          <w:t>субсиди</w:t>
                        </w:r>
                        <w:proofErr w:type="spellEnd"/>
                        <w:r w:rsidRPr="00307787">
                          <w:rPr>
                            <w:rFonts w:ascii="Tahoma" w:hAnsi="Tahoma" w:cs="Tahoma"/>
                            <w:b/>
                            <w:sz w:val="16"/>
                            <w:szCs w:val="16"/>
                            <w:lang w:val="kk-KZ"/>
                          </w:rPr>
                          <w:t>ялар</w:t>
                        </w:r>
                      </w:p>
                    </w:txbxContent>
                  </v:textbox>
                </v:rect>
                <v:rect id="Rectangle 13" o:spid="_x0000_s1037" style="position:absolute;left:5156;top:5830;width:1626;height:1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uX3r4A&#10;AADbAAAADwAAAGRycy9kb3ducmV2LnhtbERPTYvCMBC9C/6HMII3TS2ySDWKCK6Cp1UPHodmbIvJ&#10;pDTZWv31RhC8zeN9zmLVWSNaanzlWMFknIAgzp2uuFBwPm1HMxA+IGs0jknBgzyslv3eAjPt7vxH&#10;7TEUIoawz1BBGUKdSenzkiz6sauJI3d1jcUQYVNI3eA9hlsj0yT5kRYrjg0l1rQpKb8d/60CeXq2&#10;v9P8drGmMpQeZvqw81qp4aBbz0EE6sJX/HHvdZyfwvuXeIBc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Zbl96+AAAA2wAAAA8AAAAAAAAAAAAAAAAAmAIAAGRycy9kb3ducmV2&#10;LnhtbFBLBQYAAAAABAAEAPUAAACDAwAAAAA=&#10;" fillcolor="#cff">
                  <o:extrusion v:ext="view" color="#cff" on="t"/>
                  <v:textbox>
                    <w:txbxContent>
                      <w:p w:rsidR="003E6FAE" w:rsidRDefault="003E6FAE" w:rsidP="003E6FAE">
                        <w:pPr>
                          <w:rPr>
                            <w:rFonts w:ascii="Tahoma" w:hAnsi="Tahoma" w:cs="Tahoma"/>
                            <w:b/>
                            <w:sz w:val="18"/>
                            <w:szCs w:val="18"/>
                          </w:rPr>
                        </w:pPr>
                        <w:proofErr w:type="spellStart"/>
                        <w:r w:rsidRPr="00307787">
                          <w:rPr>
                            <w:rFonts w:ascii="Tahoma" w:hAnsi="Tahoma" w:cs="Tahoma"/>
                            <w:b/>
                            <w:sz w:val="16"/>
                            <w:szCs w:val="16"/>
                          </w:rPr>
                          <w:t>Мақсатты</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қаржылық</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қорлар</w:t>
                        </w:r>
                        <w:proofErr w:type="spellEnd"/>
                        <w:r w:rsidRPr="00307787">
                          <w:rPr>
                            <w:rFonts w:ascii="Tahoma" w:hAnsi="Tahoma" w:cs="Tahoma"/>
                            <w:b/>
                            <w:sz w:val="16"/>
                            <w:szCs w:val="16"/>
                          </w:rPr>
                          <w:t xml:space="preserve"> мен </w:t>
                        </w:r>
                        <w:proofErr w:type="spellStart"/>
                        <w:r w:rsidRPr="00307787">
                          <w:rPr>
                            <w:rFonts w:ascii="Tahoma" w:hAnsi="Tahoma" w:cs="Tahoma"/>
                            <w:b/>
                            <w:sz w:val="16"/>
                            <w:szCs w:val="16"/>
                          </w:rPr>
                          <w:t>әртүрлі</w:t>
                        </w:r>
                        <w:proofErr w:type="spellEnd"/>
                        <w:r>
                          <w:rPr>
                            <w:rFonts w:ascii="Tahoma" w:hAnsi="Tahoma" w:cs="Tahoma"/>
                            <w:b/>
                            <w:sz w:val="18"/>
                            <w:szCs w:val="18"/>
                          </w:rPr>
                          <w:t xml:space="preserve"> </w:t>
                        </w:r>
                        <w:proofErr w:type="spellStart"/>
                        <w:r w:rsidRPr="00307787">
                          <w:rPr>
                            <w:rFonts w:ascii="Tahoma" w:hAnsi="Tahoma" w:cs="Tahoma"/>
                            <w:b/>
                            <w:sz w:val="16"/>
                            <w:szCs w:val="16"/>
                          </w:rPr>
                          <w:t>деңгейдегі</w:t>
                        </w:r>
                        <w:proofErr w:type="spellEnd"/>
                        <w:r w:rsidRPr="00307787">
                          <w:rPr>
                            <w:rFonts w:ascii="Tahoma" w:hAnsi="Tahoma" w:cs="Tahoma"/>
                            <w:b/>
                            <w:sz w:val="16"/>
                            <w:szCs w:val="16"/>
                          </w:rPr>
                          <w:t xml:space="preserve"> </w:t>
                        </w:r>
                        <w:proofErr w:type="spellStart"/>
                        <w:r w:rsidRPr="00307787">
                          <w:rPr>
                            <w:rFonts w:ascii="Tahoma" w:hAnsi="Tahoma" w:cs="Tahoma"/>
                            <w:b/>
                            <w:sz w:val="16"/>
                            <w:szCs w:val="16"/>
                          </w:rPr>
                          <w:t>бюджеттер</w:t>
                        </w:r>
                        <w:proofErr w:type="spellEnd"/>
                      </w:p>
                    </w:txbxContent>
                  </v:textbox>
                </v:rect>
                <v:rect id="Rectangle 14" o:spid="_x0000_s1038" style="position:absolute;left:5156;top:7570;width:1626;height:9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cyRb8A&#10;AADbAAAADwAAAGRycy9kb3ducmV2LnhtbERPy6rCMBDdC/5DGMGdpj64SDWKCOoFVz4WLodmbIvJ&#10;pDSxVr/+RhDubg7nOYtVa41oqPalYwWjYQKCOHO65FzB5bwdzED4gKzROCYFL/KwWnY7C0y1e/KR&#10;mlPIRQxhn6KCIoQqldJnBVn0Q1cRR+7maoshwjqXusZnDLdGjpPkR1osOTYUWNGmoOx+elgF8vxu&#10;dtPsfrWmNDQ+zPRh77VS/V67noMI1IZ/8df9q+P8CXx+iQfI5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FzJFvwAAANsAAAAPAAAAAAAAAAAAAAAAAJgCAABkcnMvZG93bnJl&#10;di54bWxQSwUGAAAAAAQABAD1AAAAhAM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Кешенді мақ-саттық бағ-дарламалар</w:t>
                        </w:r>
                      </w:p>
                    </w:txbxContent>
                  </v:textbox>
                </v:rect>
                <v:rect id="Rectangle 15" o:spid="_x0000_s1039" style="position:absolute;left:2758;top:4438;width:1456;height: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6qMcEA&#10;AADbAAAADwAAAGRycy9kb3ducmV2LnhtbERPTWvCQBC9C/0PyxS86UYJRWI2oQjVQk5VDx6H7DQJ&#10;2Z0N2W1M/fXdQqG3ebzPycvZGjHR6DvHCjbrBARx7XTHjYLr5W21A+EDskbjmBR8k4eyeFrkmGl3&#10;5w+azqERMYR9hgraEIZMSl+3ZNGv3UAcuU83WgwRjo3UI95juDVymyQv0mLHsaHFgQ4t1f35yyqQ&#10;l8d0TOv+Zk1naFvtdHXyWqnl8/y6BxFoDv/iP/e7jvNT+P0lHiC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qjHBAAAA2wAAAA8AAAAAAAAAAAAAAAAAmAIAAGRycy9kb3du&#10;cmV2LnhtbFBLBQYAAAAABAAEAPUAAACGAw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rPr>
                          <w:t>За</w:t>
                        </w:r>
                        <w:r w:rsidRPr="00307787">
                          <w:rPr>
                            <w:rFonts w:ascii="Tahoma" w:hAnsi="Tahoma" w:cs="Tahoma"/>
                            <w:b/>
                            <w:sz w:val="16"/>
                            <w:szCs w:val="16"/>
                            <w:lang w:val="kk-KZ"/>
                          </w:rPr>
                          <w:t>ңданамалық</w:t>
                        </w:r>
                        <w:r w:rsidRPr="00307787">
                          <w:rPr>
                            <w:rFonts w:ascii="Tahoma" w:hAnsi="Tahoma" w:cs="Tahoma"/>
                            <w:b/>
                            <w:sz w:val="16"/>
                            <w:szCs w:val="16"/>
                          </w:rPr>
                          <w:t xml:space="preserve"> </w:t>
                        </w:r>
                      </w:p>
                      <w:p w:rsidR="003E6FAE" w:rsidRPr="00307787" w:rsidRDefault="003E6FAE" w:rsidP="003E6FAE">
                        <w:pPr>
                          <w:rPr>
                            <w:rFonts w:ascii="Tahoma" w:hAnsi="Tahoma" w:cs="Tahoma"/>
                            <w:b/>
                            <w:sz w:val="16"/>
                            <w:szCs w:val="16"/>
                          </w:rPr>
                        </w:pPr>
                        <w:r w:rsidRPr="00307787">
                          <w:rPr>
                            <w:rFonts w:ascii="Tahoma" w:hAnsi="Tahoma" w:cs="Tahoma"/>
                            <w:b/>
                            <w:sz w:val="16"/>
                            <w:szCs w:val="16"/>
                          </w:rPr>
                          <w:t>база</w:t>
                        </w:r>
                      </w:p>
                    </w:txbxContent>
                  </v:textbox>
                </v:rect>
                <v:rect id="Rectangle 16" o:spid="_x0000_s1040" style="position:absolute;left:2758;top:5830;width:1371;height:1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IPqr4A&#10;AADbAAAADwAAAGRycy9kb3ducmV2LnhtbERPy6rCMBDdC/5DGMGdpopepBpFBPWCKx8Ll0MztsVk&#10;UppYq19/Iwh3N4fznMWqtUY0VPvSsYLRMAFBnDldcq7gct4OZiB8QNZoHJOCF3lYLbudBabaPflI&#10;zSnkIoawT1FBEUKVSumzgiz6oauII3dztcUQYZ1LXeMzhlsjx0nyIy2WHBsKrGhTUHY/PawCeX43&#10;u0l2v1pTGhofZvqw91qpfq9dz0EEasO/+Ov+1XH+FD6/xAPk8g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myD6q+AAAA2wAAAA8AAAAAAAAAAAAAAAAAmAIAAGRycy9kb3ducmV2&#10;LnhtbFBLBQYAAAAABAAEAPUAAACDAwAAAAA=&#10;" fillcolor="#cff">
                  <o:extrusion v:ext="view" color="#cff" on="t"/>
                  <v:textbox>
                    <w:txbxContent>
                      <w:p w:rsidR="003E6FAE" w:rsidRPr="00307787" w:rsidRDefault="003E6FAE" w:rsidP="003E6FAE">
                        <w:pPr>
                          <w:rPr>
                            <w:rFonts w:ascii="Tahoma" w:hAnsi="Tahoma" w:cs="Tahoma"/>
                            <w:b/>
                            <w:sz w:val="16"/>
                            <w:szCs w:val="16"/>
                          </w:rPr>
                        </w:pPr>
                        <w:r w:rsidRPr="00307787">
                          <w:rPr>
                            <w:rFonts w:ascii="Tahoma" w:hAnsi="Tahoma" w:cs="Tahoma"/>
                            <w:b/>
                            <w:sz w:val="16"/>
                            <w:szCs w:val="16"/>
                            <w:lang w:val="kk-KZ"/>
                          </w:rPr>
                          <w:t>Мемлекет-тік норма-тивтер жүйесі</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41" type="#_x0000_t67" style="position:absolute;left:3529;top:2466;width:771;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ov74A&#10;AADbAAAADwAAAGRycy9kb3ducmV2LnhtbERPzYrCMBC+L/gOYYS9rYm6iFajiKB4W9Q+wNCMbbCZ&#10;lCRqffuNsLC3+fh+Z7XpXSseFKL1rGE8UiCIK28s1xrKy/5rDiImZIOtZ9Lwogib9eBjhYXxTz7R&#10;45xqkUM4FqihSakrpIxVQw7jyHfEmbv64DBlGGppAj5zuGvlRKmZdGg5NzTY0a6h6na+Ow22vKj+&#10;tHh947hWU/VTHjjYidafw367BJGoT//iP/fR5PkzeP+SD5Dr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IE6L++AAAA2wAAAA8AAAAAAAAAAAAAAAAAmAIAAGRycy9kb3ducmV2&#10;LnhtbFBLBQYAAAAABAAEAPUAAACDAwAAAAA=&#10;"/>
                <v:shape id="AutoShape 18" o:spid="_x0000_s1042" type="#_x0000_t67" style="position:absolute;left:5670;top:2466;width:771;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hNJL8A&#10;AADbAAAADwAAAGRycy9kb3ducmV2LnhtbERPzWoCMRC+C32HMIXeNFFL1XWzUgRLb0XdBxg2427o&#10;ZrIkUde3bwqF3ubj+51yN7pe3ChE61nDfKZAEDfeWG411OfDdA0iJmSDvWfS8KAIu+ppUmJh/J2P&#10;dDulVuQQjgVq6FIaCilj05HDOPMDceYuPjhMGYZWmoD3HO56uVDqTTq0nBs6HGjfUfN9ujoNtj6r&#10;8bh5vOK8VUv1VX9wsAutX57H9y2IRGP6F/+5P02ev4LfX/IBsvo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SE0kvwAAANsAAAAPAAAAAAAAAAAAAAAAAJgCAABkcnMvZG93bnJl&#10;di54bWxQSwUGAAAAAAQABAD1AAAAhAMAAAAA&#10;"/>
                <v:shape id="AutoShape 19" o:spid="_x0000_s1043" type="#_x0000_t67" style="position:absolute;left:8239;top:2466;width:771;height: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fZVsIA&#10;AADbAAAADwAAAGRycy9kb3ducmV2LnhtbESPzWoDMQyE74G+g1Ght8bODyXdxgml0JBbSLIPINbq&#10;rulaXmw32bx9dQjkJjGjmU/r7Rh6daGUfWQLs6kBRdxE57m1UJ+/X1egckF22EcmCzfKsN08TdZY&#10;uXjlI11OpVUSwrlCC10pQ6V1bjoKmKdxIBbtJ6aARdbUapfwKuGh13Nj3nRAz9LQ4UBfHTW/p79g&#10;wddnMx7fb0uctWZhDvWOk59b+/I8fn6AKjSWh/l+vXeCL7Dyiwy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19lWwgAAANsAAAAPAAAAAAAAAAAAAAAAAJgCAABkcnMvZG93&#10;bnJldi54bWxQSwUGAAAAAAQABAD1AAAAhwMAAAAA&#10;"/>
                <v:line id="Line 20" o:spid="_x0000_s1044" style="position:absolute;visibility:visible;mso-wrap-style:square" from="2416,3278" to="2416,6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21" o:spid="_x0000_s1045" style="position:absolute;visibility:visible;mso-wrap-style:square" from="2416,6294" to="2758,6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22" o:spid="_x0000_s1046" style="position:absolute;visibility:visible;mso-wrap-style:square" from="2416,4670" to="2758,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3" o:spid="_x0000_s1047" style="position:absolute;visibility:visible;mso-wrap-style:square" from="2416,3278" to="2758,3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4" o:spid="_x0000_s1048" style="position:absolute;visibility:visible;mso-wrap-style:square" from="4814,3278" to="4814,8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25" o:spid="_x0000_s1049" style="position:absolute;visibility:visible;mso-wrap-style:square" from="4814,8034" to="5156,8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26" o:spid="_x0000_s1050" style="position:absolute;visibility:visible;mso-wrap-style:square" from="4814,6294" to="5156,6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ircYAAADbAAAADwAAAGRycy9kb3ducmV2LnhtbESPQWvCQBSE7wX/w/IEb3VTp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U6Yq3GAAAA2wAAAA8AAAAAAAAA&#10;AAAAAAAAoQIAAGRycy9kb3ducmV2LnhtbFBLBQYAAAAABAAEAPkAAACUAwAAAAA=&#10;"/>
                <v:line id="Line 27" o:spid="_x0000_s1051" style="position:absolute;visibility:visible;mso-wrap-style:square" from="4814,4554" to="5156,4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28" o:spid="_x0000_s1052" style="position:absolute;visibility:visible;mso-wrap-style:square" from="4814,3278" to="5156,3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29" o:spid="_x0000_s1053" style="position:absolute;flip:x;visibility:visible;mso-wrap-style:square" from="7469,3394" to="7470,8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nk2MMAAADbAAAADwAAAGRycy9kb3ducmV2LnhtbERPz2vCMBS+D/wfwht4GTOdjOGqaZGB&#10;4MGLblR2ezZvTWnzUpOo9b9fDoMdP77fq3K0vbiSD61jBS+zDARx7XTLjYKvz83zAkSIyBp7x6Tg&#10;TgHKYvKwwly7G+/peoiNSCEcclRgYhxyKUNtyGKYuYE4cT/OW4wJ+kZqj7cUbns5z7I3abHl1GBw&#10;oA9DdXe4WAVysXs6+/Xptau64/HdVHU1fO+Umj6O6yWISGP8F/+5t1rBPI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dZ5NjDAAAA2wAAAA8AAAAAAAAAAAAA&#10;AAAAoQIAAGRycy9kb3ducmV2LnhtbFBLBQYAAAAABAAEAPkAAACRAwAAAAA=&#10;"/>
                <v:line id="Line 30" o:spid="_x0000_s1054" style="position:absolute;visibility:visible;mso-wrap-style:square" from="7469,8034" to="7726,8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31" o:spid="_x0000_s1055" style="position:absolute;visibility:visible;mso-wrap-style:square" from="7469,6874" to="7726,6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line id="Line 32" o:spid="_x0000_s1056" style="position:absolute;visibility:visible;mso-wrap-style:square" from="7469,5830" to="7640,5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33" o:spid="_x0000_s1057" style="position:absolute;visibility:visible;mso-wrap-style:square" from="7469,4670" to="7726,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34" o:spid="_x0000_s1058" style="position:absolute;visibility:visible;mso-wrap-style:square" from="7469,3394" to="7726,3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w10:anchorlock/>
              </v:group>
            </w:pict>
          </mc:Fallback>
        </mc:AlternateContent>
      </w:r>
    </w:p>
    <w:p w:rsidR="003E6FAE" w:rsidRDefault="003E6FAE" w:rsidP="003E6FAE">
      <w:pPr>
        <w:ind w:firstLine="720"/>
        <w:jc w:val="center"/>
        <w:rPr>
          <w:lang w:val="kk-KZ"/>
        </w:rPr>
      </w:pPr>
    </w:p>
    <w:p w:rsidR="003E6FAE" w:rsidRPr="00307787" w:rsidRDefault="003E6FAE" w:rsidP="003E6FAE">
      <w:pPr>
        <w:ind w:firstLine="720"/>
        <w:jc w:val="center"/>
        <w:rPr>
          <w:lang w:val="kk-KZ"/>
        </w:rPr>
      </w:pPr>
      <w:r w:rsidRPr="00307787">
        <w:rPr>
          <w:lang w:val="kk-KZ"/>
        </w:rPr>
        <w:t xml:space="preserve">Сурет </w:t>
      </w:r>
      <w:r>
        <w:rPr>
          <w:lang w:val="kk-KZ"/>
        </w:rPr>
        <w:t>1</w:t>
      </w:r>
      <w:r w:rsidRPr="00307787">
        <w:rPr>
          <w:lang w:val="kk-KZ"/>
        </w:rPr>
        <w:t xml:space="preserve"> – Мемлекеттік инвестициялық реттеу әдістерінің құрылымдық схемасы</w:t>
      </w:r>
    </w:p>
    <w:p w:rsidR="003E6FAE" w:rsidRDefault="003E6FAE" w:rsidP="003E6FAE">
      <w:pPr>
        <w:widowControl w:val="0"/>
        <w:ind w:firstLine="720"/>
        <w:jc w:val="both"/>
        <w:rPr>
          <w:lang w:val="kk-KZ"/>
        </w:rPr>
      </w:pPr>
    </w:p>
    <w:p w:rsidR="003E6FAE" w:rsidRPr="00307787" w:rsidRDefault="003E6FAE" w:rsidP="003E6FAE">
      <w:pPr>
        <w:ind w:firstLine="720"/>
        <w:jc w:val="both"/>
        <w:rPr>
          <w:lang w:val="kk-KZ"/>
        </w:rPr>
      </w:pPr>
      <w:r w:rsidRPr="00307787">
        <w:rPr>
          <w:lang w:val="kk-KZ"/>
        </w:rPr>
        <w:t xml:space="preserve">Инвестициялық қызметті реттеу бойынша шаралар жүйесінде басымдылықты мәнді мемлекеттік инвестициялық стратегияны құру және мемлекеттік реттеудің барлық жүйесін оны өткізуге бейімдеу алады. </w:t>
      </w:r>
    </w:p>
    <w:p w:rsidR="003E6FAE" w:rsidRDefault="003E6FAE" w:rsidP="003E6FAE">
      <w:pPr>
        <w:pStyle w:val="2"/>
        <w:tabs>
          <w:tab w:val="left" w:pos="540"/>
        </w:tabs>
        <w:spacing w:after="0" w:line="240" w:lineRule="auto"/>
        <w:ind w:left="0" w:firstLine="540"/>
        <w:rPr>
          <w:sz w:val="24"/>
          <w:szCs w:val="24"/>
          <w:lang w:val="kk-KZ"/>
        </w:rPr>
      </w:pPr>
    </w:p>
    <w:p w:rsidR="003E6FAE" w:rsidRPr="00307787" w:rsidRDefault="003E6FAE" w:rsidP="003E6FAE">
      <w:pPr>
        <w:pStyle w:val="2"/>
        <w:tabs>
          <w:tab w:val="left" w:pos="540"/>
        </w:tabs>
        <w:spacing w:after="0" w:line="240" w:lineRule="auto"/>
        <w:ind w:left="0" w:firstLine="540"/>
        <w:rPr>
          <w:sz w:val="24"/>
          <w:szCs w:val="24"/>
          <w:lang w:val="kk-KZ"/>
        </w:rPr>
      </w:pPr>
      <w:r>
        <w:rPr>
          <w:sz w:val="24"/>
          <w:szCs w:val="24"/>
          <w:lang w:val="kk-KZ"/>
        </w:rPr>
        <w:t xml:space="preserve">3 </w:t>
      </w:r>
      <w:r w:rsidRPr="00307787">
        <w:rPr>
          <w:sz w:val="24"/>
          <w:szCs w:val="24"/>
          <w:lang w:val="kk-KZ"/>
        </w:rPr>
        <w:t xml:space="preserve">Өнеркәсіптік кәсіпорындардың инвестициялық белсенділігін ынталандыру. </w:t>
      </w:r>
    </w:p>
    <w:p w:rsidR="003E6FAE" w:rsidRPr="00307787" w:rsidRDefault="003E6FAE" w:rsidP="003E6FAE">
      <w:pPr>
        <w:widowControl w:val="0"/>
        <w:ind w:firstLine="567"/>
        <w:jc w:val="both"/>
        <w:rPr>
          <w:lang w:val="kk-KZ"/>
        </w:rPr>
      </w:pPr>
      <w:r>
        <w:rPr>
          <w:lang w:val="kk-KZ"/>
        </w:rPr>
        <w:t>Өндірістік</w:t>
      </w:r>
      <w:r w:rsidRPr="00307787">
        <w:rPr>
          <w:lang w:val="kk-KZ"/>
        </w:rPr>
        <w:t xml:space="preserve"> секторда инвестициялық белсенділікті ынталандыру мақсатында мемлекет  экономиканы қайта құру процесін белсендендіруді, сонымен қатар экономикадағы мемлекеттік меншікті басқару мен тиімді қызмет етуін жоғарлатуды қарастыратын «агрессивті» өнеркәсіптік саясатты жүргізуі қажет. Экономикалық реформалау жылдары Қазақстанның өнеркәсіптік құрылымы мәнді өзгеріске ұшырады. Мұнай, газ, қара және түсті металлургия өнімдерін өндіру және өңдеумен байланысты салалардың үлес салмақтары өсті. Макроэкономикалық тұрақтылыққа жетуге байланысты, стратегиялық акценттер экономикалық өсуді қамтамасыз етуге ауыстырылуда. Бұл экономикалық реформалардың экономиканың </w:t>
      </w:r>
      <w:r>
        <w:rPr>
          <w:lang w:val="kk-KZ"/>
        </w:rPr>
        <w:t>өнеркәсіптік</w:t>
      </w:r>
      <w:r w:rsidRPr="00307787">
        <w:rPr>
          <w:lang w:val="kk-KZ"/>
        </w:rPr>
        <w:t xml:space="preserve"> секторына ауысуын қарастырады. Қазақстанның өнеркәсібіндегі құрылымдық өзгерістер талап етеді: жаңа мемлекеттік өнеркәсіптік саясаттың жүргізілуін, шығарылған ұллтық өнімді өткізу нарығы мен оны қамтамасыз ету үшін ақшалай қаражаттарды іздестіру.</w:t>
      </w:r>
    </w:p>
    <w:p w:rsidR="003E6FAE" w:rsidRPr="00307787" w:rsidRDefault="003E6FAE" w:rsidP="003E6FAE">
      <w:pPr>
        <w:widowControl w:val="0"/>
        <w:ind w:firstLine="567"/>
        <w:jc w:val="both"/>
        <w:rPr>
          <w:lang w:val="kk-KZ"/>
        </w:rPr>
      </w:pPr>
      <w:r w:rsidRPr="00307787">
        <w:rPr>
          <w:lang w:val="kk-KZ"/>
        </w:rPr>
        <w:t>Мемлекеттік дотациялар мен субсидиялардың көмегімен мемлекеттік кәсіпорындардың, дамудың басымдылықты аудандарында меншіктің аралас түрлерін дамыту үшін нақты секторды қолдау көрсету мақсатты. Жекелеп алғанда, олар қосымша жұмыс орындарын құруға, қайта игеріліп отырған аймақтарды дамытуды ынталандыруға, ауыл шаруашылығындағы, көліктегі және өндіру өнеркәсіптерінің кейбір салаларындағы шығындардың бір бөлігін жабуға бағытталады.</w:t>
      </w:r>
    </w:p>
    <w:p w:rsidR="003E6FAE" w:rsidRPr="00307787" w:rsidRDefault="003E6FAE" w:rsidP="003E6FAE">
      <w:pPr>
        <w:widowControl w:val="0"/>
        <w:ind w:firstLine="720"/>
        <w:jc w:val="both"/>
        <w:rPr>
          <w:lang w:val="kk-KZ"/>
        </w:rPr>
      </w:pPr>
      <w:r w:rsidRPr="00307787">
        <w:rPr>
          <w:lang w:val="kk-KZ"/>
        </w:rPr>
        <w:lastRenderedPageBreak/>
        <w:t xml:space="preserve">Экономиканың </w:t>
      </w:r>
      <w:r>
        <w:rPr>
          <w:lang w:val="kk-KZ"/>
        </w:rPr>
        <w:t>өнеркәсіп</w:t>
      </w:r>
      <w:r w:rsidRPr="00307787">
        <w:rPr>
          <w:lang w:val="kk-KZ"/>
        </w:rPr>
        <w:t xml:space="preserve"> секторында инвестициялық қызметті жандандыру үшін монополияны шектеу, шаруашылықтандырудың баламалы формаларын дамыту жолымен өндірістік сферада бәсекені белсенді ынталандыру қажет. Бағаларды реттеу әртүрлі тарифтер белгілеу жолымен тауарлар мен қызметтердің белгілі бір түрлері бойынша мемлекетпен жүргізіледі. Бұл ең бірінші, экономиканың мемлекеттік секторының өнімдеріне тиесілі.</w:t>
      </w:r>
    </w:p>
    <w:p w:rsidR="003E6FAE" w:rsidRPr="00307787" w:rsidRDefault="003E6FAE" w:rsidP="003E6FAE">
      <w:pPr>
        <w:widowControl w:val="0"/>
        <w:ind w:firstLine="720"/>
        <w:jc w:val="both"/>
        <w:rPr>
          <w:lang w:val="kk-KZ"/>
        </w:rPr>
      </w:pPr>
      <w:r w:rsidRPr="00307787">
        <w:rPr>
          <w:lang w:val="kk-KZ"/>
        </w:rPr>
        <w:t xml:space="preserve">Мемлекеттік реттеудің маңызды әдісі мақсатты республикалық бағдарламаларды арнайы бюджеттік қорлар арқылы қаржыландыру болып табылады. Бұл қорлар қаржы жүйесінің икемділігі мен маневрлігін жоғарлатады. </w:t>
      </w:r>
    </w:p>
    <w:p w:rsidR="003E6FAE" w:rsidRPr="00307787" w:rsidRDefault="003E6FAE" w:rsidP="003E6FAE">
      <w:pPr>
        <w:widowControl w:val="0"/>
        <w:ind w:firstLine="720"/>
        <w:jc w:val="both"/>
        <w:rPr>
          <w:lang w:val="kk-KZ"/>
        </w:rPr>
      </w:pPr>
      <w:r w:rsidRPr="00307787">
        <w:rPr>
          <w:lang w:val="kk-KZ"/>
        </w:rPr>
        <w:t xml:space="preserve">Қазіргі жағдайда экономиканың </w:t>
      </w:r>
      <w:r>
        <w:rPr>
          <w:lang w:val="kk-KZ"/>
        </w:rPr>
        <w:t>өнеркәсіптік</w:t>
      </w:r>
      <w:r w:rsidRPr="00307787">
        <w:rPr>
          <w:lang w:val="kk-KZ"/>
        </w:rPr>
        <w:t xml:space="preserve"> секторын мемлекеттік қолдау жеңілдетілген салық салу, несиелеу, сақтандыру жүйелерін, сондай-ақ республикалық және жергілікті деңгейлерде қаражаттар бөлумен нақты тауар өндіруші мен нақты өндірістің баға белгілеуін мемлекеттік реттеу қарастырады.</w:t>
      </w:r>
    </w:p>
    <w:p w:rsidR="003E6FAE" w:rsidRPr="00307787" w:rsidRDefault="003E6FAE" w:rsidP="003E6FAE">
      <w:pPr>
        <w:widowControl w:val="0"/>
        <w:ind w:firstLine="720"/>
        <w:jc w:val="both"/>
        <w:rPr>
          <w:lang w:val="kk-KZ"/>
        </w:rPr>
      </w:pPr>
      <w:r w:rsidRPr="00307787">
        <w:rPr>
          <w:lang w:val="kk-KZ"/>
        </w:rPr>
        <w:t>Инвестицияны мемлекеттік реттеудің тікелей әдісін мемлекеттік контрактілі жүйе атқарады. Мемлекеттік тапсырыспен сәйкес экспортқа жеткізілетін тауарлар бойынша, мемлекеттік тапсырыс жасаған ұйымның бюджетінен кәсіпорынға экспорттық өнім өндіру бойынша шығындарды қайтару керек, залалды экспорт жағдайында дотация бөлінуі керек.</w:t>
      </w:r>
    </w:p>
    <w:p w:rsidR="003E6FAE" w:rsidRPr="00307787" w:rsidRDefault="003E6FAE" w:rsidP="003E6FAE">
      <w:pPr>
        <w:widowControl w:val="0"/>
        <w:ind w:firstLine="720"/>
        <w:jc w:val="both"/>
        <w:rPr>
          <w:lang w:val="kk-KZ"/>
        </w:rPr>
      </w:pPr>
      <w:r w:rsidRPr="00307787">
        <w:rPr>
          <w:lang w:val="kk-KZ"/>
        </w:rPr>
        <w:t>Мемлекеттік контрактілерді қаржыландыруға мемлекеттік бюджет қаражаттарынан бөлек, мақсатты қорлар қаражаттары мен банктік несиелерді тарту мақсатты. Контрактілі жүйенің негізінде подряд және субподряд механизмдерін құру жолыменен сыртқы саудада, аймақтар арасындағы өазара қатынастар жүргізілуі мүмкін.</w:t>
      </w:r>
    </w:p>
    <w:p w:rsidR="003E6FAE" w:rsidRPr="00307787" w:rsidRDefault="003E6FAE" w:rsidP="003E6FAE">
      <w:pPr>
        <w:widowControl w:val="0"/>
        <w:ind w:firstLine="720"/>
        <w:jc w:val="both"/>
        <w:rPr>
          <w:lang w:val="kk-KZ"/>
        </w:rPr>
      </w:pPr>
      <w:r w:rsidRPr="00307787">
        <w:rPr>
          <w:lang w:val="kk-KZ"/>
        </w:rPr>
        <w:t xml:space="preserve">Капитал қозғалысын мемлекеттік реттеудің маңызды элементі және оны экономиканың </w:t>
      </w:r>
      <w:r>
        <w:rPr>
          <w:lang w:val="kk-KZ"/>
        </w:rPr>
        <w:t>өндірістік</w:t>
      </w:r>
      <w:r w:rsidRPr="00307787">
        <w:rPr>
          <w:lang w:val="kk-KZ"/>
        </w:rPr>
        <w:t xml:space="preserve"> секторын дамытуға бағыттау капитал шоғырлануы мен оның икемді оперативті қозғалысын, инвестицияға жинақтарды трансформациялау механизмдерімен қамтамасыз ететін ақша–несие жүйесі болып табылады. </w:t>
      </w:r>
    </w:p>
    <w:p w:rsidR="003E6FAE" w:rsidRPr="00307787" w:rsidRDefault="003E6FAE" w:rsidP="003E6FAE">
      <w:pPr>
        <w:widowControl w:val="0"/>
        <w:ind w:firstLine="720"/>
        <w:jc w:val="both"/>
        <w:rPr>
          <w:lang w:val="kk-KZ"/>
        </w:rPr>
      </w:pPr>
      <w:r w:rsidRPr="00307787">
        <w:rPr>
          <w:lang w:val="kk-KZ"/>
        </w:rPr>
        <w:t>Ақша–несие жүйесінің негізгі қызметі материалдық және материалдық емес өндірісті және халықаралық қатынастарды үздіксіз және тиімді ақша ресурстарымен қамтамасыз ету болып табылады. Толығымен, ақша-несие жүйесі банктік және банктік емес, зейнеткерлік, сақтандыру және пошталы-жинақтау жүйелемелері түрінде көрсетіледі.</w:t>
      </w:r>
    </w:p>
    <w:p w:rsidR="003E6FAE" w:rsidRPr="00307787" w:rsidRDefault="003E6FAE" w:rsidP="003E6FAE">
      <w:pPr>
        <w:widowControl w:val="0"/>
        <w:ind w:firstLine="720"/>
        <w:jc w:val="both"/>
        <w:rPr>
          <w:lang w:val="kk-KZ"/>
        </w:rPr>
      </w:pPr>
      <w:r w:rsidRPr="00307787">
        <w:rPr>
          <w:lang w:val="kk-KZ"/>
        </w:rPr>
        <w:t>Елдің банктік жүйесі Ұлттық банк, оның территориялық бөлімшелері мен банктердің жинағы, олардың бірлестіктері, биржалар және ақша ресурстарымен сауда жасайтын аудандар түрінде көрсетіледі, олардың іс–әрекеттері Ұлттық банкпен регламенттеледі.</w:t>
      </w:r>
    </w:p>
    <w:p w:rsidR="003E6FAE" w:rsidRPr="00307787" w:rsidRDefault="003E6FAE" w:rsidP="003E6FAE">
      <w:pPr>
        <w:widowControl w:val="0"/>
        <w:ind w:firstLine="720"/>
        <w:jc w:val="both"/>
        <w:rPr>
          <w:lang w:val="kk-KZ"/>
        </w:rPr>
      </w:pPr>
      <w:r w:rsidRPr="00307787">
        <w:rPr>
          <w:lang w:val="kk-KZ"/>
        </w:rPr>
        <w:t>Банктік емес жүйесі іс–әрекеттері салыстырмалы банктік заңнамамен регламенттелетін институттар түрінде көрсетіледі. Оларға жататындар: пошталы–жинақтау жүйесінің институттары, ломбардтар, несиелік кооперациялар (несие серіктестіктері мен өзара несиелер қоғамының кеңестері), қаржылық компаниялар (факторингтік, венчурлық және т.с.с.) және т.б.</w:t>
      </w:r>
    </w:p>
    <w:p w:rsidR="003E6FAE" w:rsidRDefault="003E6FAE" w:rsidP="003E6FAE">
      <w:pPr>
        <w:widowControl w:val="0"/>
        <w:ind w:firstLine="720"/>
        <w:jc w:val="both"/>
        <w:rPr>
          <w:lang w:val="kk-KZ"/>
        </w:rPr>
      </w:pPr>
      <w:r w:rsidRPr="00307787">
        <w:rPr>
          <w:lang w:val="kk-KZ"/>
        </w:rPr>
        <w:t xml:space="preserve">Сонымен қатар қаржылық нарықта сақтандыру және зейнеткерлік жүйелер қызмет етеді. Олардың қызметтері заңдылық актілермен регламенттеледі. Оларға бірінші кезекте сақтандыру қорлары мен компанияларын, инвестициялық компанияларды және қорларды, зейнеткерлік қорларды жатқызуға болады. </w:t>
      </w:r>
    </w:p>
    <w:p w:rsidR="003E6FAE" w:rsidRPr="00307787" w:rsidRDefault="003E6FAE" w:rsidP="003E6FAE">
      <w:pPr>
        <w:widowControl w:val="0"/>
        <w:ind w:firstLine="720"/>
        <w:jc w:val="both"/>
        <w:rPr>
          <w:lang w:val="kk-KZ"/>
        </w:rPr>
      </w:pPr>
      <w:r w:rsidRPr="00307787">
        <w:rPr>
          <w:lang w:val="kk-KZ"/>
        </w:rPr>
        <w:t>Инвестицияның маңызды көзі банктік жүйеде шоғырландырылған қаржылық ресурстар болуы керек. Банктік жүйеде жинақталған қаражаттарды ауыл шаруашылығы мен өңдеу өнеркәсіптеріне Ұлттық банктегі олардың активтерін залогқа қоя отырып, үлкен және сенімді банктер арқылы бағыттау қажет. Қаржылық және өнеркәсіптік капиталдардың бірігуі бойынша шараларды заңдылық қолдаумен жолдау қажет. Мысалы, ҚР–ның «Банктер мен банктік қызмет туралы» заңына өзгерістер мен түзетулер енгізу, банктердің өнеркәсіптік кәсіпорындардың акцияларын сатып алуға қатысуына шектеуді алып тастайтын.</w:t>
      </w:r>
    </w:p>
    <w:p w:rsidR="003E6FAE" w:rsidRPr="00307787" w:rsidRDefault="003E6FAE" w:rsidP="003E6FAE">
      <w:pPr>
        <w:widowControl w:val="0"/>
        <w:ind w:firstLine="720"/>
        <w:jc w:val="both"/>
        <w:rPr>
          <w:lang w:val="kk-KZ"/>
        </w:rPr>
      </w:pPr>
      <w:r w:rsidRPr="00307787">
        <w:rPr>
          <w:lang w:val="kk-KZ"/>
        </w:rPr>
        <w:t xml:space="preserve">Мемлекеттің кең қатысуымен банктер қызметінің неғұрлым маңызды сфералары болып табылуы мүмкін: қайда жеке капитал бармайтын, экономиканың нақты секторын, </w:t>
      </w:r>
      <w:r w:rsidRPr="00307787">
        <w:rPr>
          <w:lang w:val="kk-KZ"/>
        </w:rPr>
        <w:lastRenderedPageBreak/>
        <w:t>ауыл шаруашылығын, инфрақұрылымдық салаларды несиелеу.</w:t>
      </w:r>
    </w:p>
    <w:p w:rsidR="003E6FAE" w:rsidRPr="00307787" w:rsidRDefault="003E6FAE" w:rsidP="003E6FAE">
      <w:pPr>
        <w:widowControl w:val="0"/>
        <w:ind w:firstLine="720"/>
        <w:jc w:val="both"/>
        <w:rPr>
          <w:lang w:val="kk-KZ"/>
        </w:rPr>
      </w:pPr>
      <w:r w:rsidRPr="00307787">
        <w:rPr>
          <w:lang w:val="kk-KZ"/>
        </w:rPr>
        <w:t xml:space="preserve">Негізгі институционалды инвесторлардың бірі зейнеткерлік жинақтау қорлары (ЗЖҚ) болып табылады, олардың қаражаттарды экономиканың нақты секторын дамытуға бағытталуы мүмкін. </w:t>
      </w:r>
    </w:p>
    <w:p w:rsidR="003E6FAE" w:rsidRPr="00307787" w:rsidRDefault="003E6FAE" w:rsidP="003E6FAE">
      <w:pPr>
        <w:widowControl w:val="0"/>
        <w:ind w:firstLine="720"/>
        <w:jc w:val="both"/>
        <w:rPr>
          <w:lang w:val="kk-KZ"/>
        </w:rPr>
      </w:pPr>
      <w:r w:rsidRPr="00307787">
        <w:rPr>
          <w:lang w:val="kk-KZ"/>
        </w:rPr>
        <w:t>Инвестициялық ресурстарды реттеу үшін ойластырылған салық саясатына үлкен мән беріледі. Салықтық реформа өте өзекті, ең алдымен кәсіпорындар үшін, фискалды саясаттан инвестициялық белсенділікті ынталандыру элементіне өту керек. Экономиканың нақты секторына инвестицияны жоғарлату мүддесінде іске асырылатын салықтық реформалардың негізгі принциптері болуы керек:</w:t>
      </w:r>
    </w:p>
    <w:p w:rsidR="003E6FAE" w:rsidRPr="00307787" w:rsidRDefault="003E6FAE" w:rsidP="003E6FAE">
      <w:pPr>
        <w:widowControl w:val="0"/>
        <w:numPr>
          <w:ilvl w:val="0"/>
          <w:numId w:val="7"/>
        </w:numPr>
        <w:tabs>
          <w:tab w:val="left" w:pos="851"/>
        </w:tabs>
        <w:ind w:left="0" w:firstLine="567"/>
        <w:jc w:val="both"/>
        <w:rPr>
          <w:lang w:val="kk-KZ"/>
        </w:rPr>
      </w:pPr>
      <w:r w:rsidRPr="00307787">
        <w:rPr>
          <w:lang w:val="kk-KZ"/>
        </w:rPr>
        <w:t>салық салынатын объектілердің санын кеңейте отырып, салық салу дңгейін төмендету;</w:t>
      </w:r>
    </w:p>
    <w:p w:rsidR="003E6FAE" w:rsidRPr="00307787" w:rsidRDefault="003E6FAE" w:rsidP="003E6FAE">
      <w:pPr>
        <w:widowControl w:val="0"/>
        <w:numPr>
          <w:ilvl w:val="0"/>
          <w:numId w:val="7"/>
        </w:numPr>
        <w:tabs>
          <w:tab w:val="left" w:pos="851"/>
        </w:tabs>
        <w:ind w:left="0" w:firstLine="567"/>
        <w:jc w:val="both"/>
        <w:rPr>
          <w:lang w:val="kk-KZ"/>
        </w:rPr>
      </w:pPr>
      <w:r w:rsidRPr="00307787">
        <w:rPr>
          <w:lang w:val="kk-KZ"/>
        </w:rPr>
        <w:t>салалық және уақытша мінездегі салықтар бойынша шартталмаған жеңілдіктердің санын минимумға дейін жеткізу;</w:t>
      </w:r>
    </w:p>
    <w:p w:rsidR="003E6FAE" w:rsidRPr="00307787" w:rsidRDefault="003E6FAE" w:rsidP="003E6FAE">
      <w:pPr>
        <w:widowControl w:val="0"/>
        <w:numPr>
          <w:ilvl w:val="0"/>
          <w:numId w:val="7"/>
        </w:numPr>
        <w:tabs>
          <w:tab w:val="left" w:pos="851"/>
        </w:tabs>
        <w:ind w:left="0" w:firstLine="567"/>
        <w:jc w:val="both"/>
        <w:rPr>
          <w:lang w:val="kk-KZ"/>
        </w:rPr>
      </w:pPr>
      <w:r w:rsidRPr="00307787">
        <w:rPr>
          <w:lang w:val="kk-KZ"/>
        </w:rPr>
        <w:t>шетелдік инвесторлар үшін жеңілдетілген салық салудың ерекше тұрақты режимін белгілеу.</w:t>
      </w:r>
    </w:p>
    <w:p w:rsidR="003E6FAE" w:rsidRPr="00307787" w:rsidRDefault="003E6FAE" w:rsidP="003E6FAE">
      <w:pPr>
        <w:widowControl w:val="0"/>
        <w:ind w:firstLine="720"/>
        <w:jc w:val="both"/>
        <w:rPr>
          <w:lang w:val="kk-KZ"/>
        </w:rPr>
      </w:pPr>
      <w:r w:rsidRPr="00307787">
        <w:rPr>
          <w:lang w:val="kk-KZ"/>
        </w:rPr>
        <w:t>Инвестициялық процестерді мемлекеттік реттеудің маңызды жанама әдістерінің бірі салық алудан босатылған, пайданың бір бөлігін аудару жолымен қалыптасатын сәйкестендірілген қор есебінен өндіріс құралдарының рухани және табиға тозуларын қалпына келтіруді қамтамасыз ететін амортизациялық саясат болып табылады.</w:t>
      </w:r>
    </w:p>
    <w:p w:rsidR="003E6FAE" w:rsidRPr="00307787" w:rsidRDefault="003E6FAE" w:rsidP="003E6FAE">
      <w:pPr>
        <w:widowControl w:val="0"/>
        <w:ind w:firstLine="720"/>
        <w:jc w:val="both"/>
        <w:rPr>
          <w:lang w:val="kk-KZ"/>
        </w:rPr>
      </w:pPr>
      <w:r w:rsidRPr="00307787">
        <w:rPr>
          <w:lang w:val="kk-KZ"/>
        </w:rPr>
        <w:t xml:space="preserve">Инвестициялық белсенділіктің төмендеу әсерінен Қазақстан экономикасының нақты секторындағы негізгі капитал өте ескірген, экономиканың барлық секторында техникалық деградациялау жүріп жатыр. </w:t>
      </w:r>
    </w:p>
    <w:p w:rsidR="003E6FAE" w:rsidRPr="00307787" w:rsidRDefault="003E6FAE" w:rsidP="003E6FAE">
      <w:pPr>
        <w:widowControl w:val="0"/>
        <w:ind w:firstLine="720"/>
        <w:jc w:val="both"/>
        <w:rPr>
          <w:lang w:val="kk-KZ"/>
        </w:rPr>
      </w:pPr>
      <w:r w:rsidRPr="00307787">
        <w:rPr>
          <w:lang w:val="kk-KZ"/>
        </w:rPr>
        <w:t xml:space="preserve">Қазақстанның </w:t>
      </w:r>
      <w:r>
        <w:rPr>
          <w:lang w:val="kk-KZ"/>
        </w:rPr>
        <w:t>өнеркәсіптік</w:t>
      </w:r>
      <w:r w:rsidRPr="00307787">
        <w:rPr>
          <w:lang w:val="kk-KZ"/>
        </w:rPr>
        <w:t xml:space="preserve"> секторын дамыту мен қайта қалпына келтіру үшін амортизациялық саясат ауданында әлемдік тәжірибені қолдану қажет. Тездетілген амортизация саясаты, яғни негізгі капиталдың құнын неғұрлым қысқа мерзімде жоғары ставкамен аударуға рұқсат беру саясаты көптеген елдерде қолданылады. Негізгі капиталды тездетіп амортизациялаудың екі тәсілі әйгілі.</w:t>
      </w:r>
    </w:p>
    <w:p w:rsidR="003E6FAE" w:rsidRPr="00307787" w:rsidRDefault="003E6FAE" w:rsidP="003E6FAE">
      <w:pPr>
        <w:widowControl w:val="0"/>
        <w:ind w:firstLine="720"/>
        <w:jc w:val="both"/>
        <w:rPr>
          <w:lang w:val="kk-KZ"/>
        </w:rPr>
      </w:pPr>
      <w:r w:rsidRPr="00307787">
        <w:rPr>
          <w:lang w:val="kk-KZ"/>
        </w:rPr>
        <w:t>Бірінші тәсілінде негізгі капиталдың нормативті мерзімі жасанды қысқарту және сәйкесінше амортизация нормасы өсіріледі. Негізгі капиалдың барлық түрі үшін амортизация мерзімі мәнді қысқартылды: ұзақ уақыт қызмет ететін ауыр жабдықтар үшін – 10 жыл; орташа жабдықтар үшін – 5 жыл, тез рухани тозуға ұшырайтын өндірістік және конторлық жабдықтар үшін – 3 жыл. Үкімет сәйкестендірілген жабдықтардың түрлері үшін 7-5-3 жылдық схема бойынша амортизациялық аударым мерзімдерін бекітті және көліктік құралдар мен персоналды ЭЕМ-ның ғылыми жабдықтары үшін ерекше жеңілдіктер берді.</w:t>
      </w:r>
    </w:p>
    <w:p w:rsidR="003E6FAE" w:rsidRPr="00307787" w:rsidRDefault="003E6FAE" w:rsidP="003E6FAE">
      <w:pPr>
        <w:widowControl w:val="0"/>
        <w:ind w:firstLine="720"/>
        <w:jc w:val="both"/>
        <w:rPr>
          <w:lang w:val="kk-KZ"/>
        </w:rPr>
      </w:pPr>
      <w:r w:rsidRPr="00307787">
        <w:rPr>
          <w:lang w:val="kk-KZ"/>
        </w:rPr>
        <w:t>Амортизацияны тездетудің екінші тәсілі жабдықтың қызмет ету нормативті мерзімін қысқартпай-ақ, жекеленген фирмаларға бірінші жылы амортизациялық аударымды жоғарлатылған мөлшерде жасауға, бірақ одан кейінгі жылдары сәйкесінше оларды төмендетуге рұқсат беру.</w:t>
      </w:r>
    </w:p>
    <w:p w:rsidR="003E6FAE" w:rsidRPr="00307787" w:rsidRDefault="003E6FAE" w:rsidP="003E6FAE">
      <w:pPr>
        <w:widowControl w:val="0"/>
        <w:ind w:firstLine="720"/>
        <w:jc w:val="both"/>
        <w:rPr>
          <w:lang w:val="kk-KZ"/>
        </w:rPr>
      </w:pPr>
      <w:r w:rsidRPr="00307787">
        <w:rPr>
          <w:lang w:val="kk-KZ"/>
        </w:rPr>
        <w:t>Республиканың қазіргі жағдайында, әсіресе оның басымдылықты салаларында тездетілген амортизациялық нормасын қолдану неғұрлым тиімді болып келеді. Негізгі қорларды қайта бағалау мен оларды әрі қарай индексациялау инвестицияның күрделі көзі болуы мүмкін.</w:t>
      </w:r>
    </w:p>
    <w:p w:rsidR="003E6FAE" w:rsidRPr="00307787" w:rsidRDefault="003E6FAE" w:rsidP="003E6FAE">
      <w:pPr>
        <w:widowControl w:val="0"/>
        <w:ind w:firstLine="720"/>
        <w:jc w:val="both"/>
        <w:rPr>
          <w:lang w:val="kk-KZ"/>
        </w:rPr>
      </w:pPr>
      <w:r w:rsidRPr="00307787">
        <w:rPr>
          <w:lang w:val="kk-KZ"/>
        </w:rPr>
        <w:t>Амортизациялық аударымды есептеудегі неғұрлым маңызды кезең амортизация нормасы болып табылады. Қазіргі уақытта олар мәнді емес – 3-5%, соның ішінде негізгі қорлардың активті бөлігі бойынша амортизациялық аударым нормасы 10% шегінде болады. өнеркәсіпте машиналар мен жабдықтардың тозуы 43%-ға жетті, ал жекеленген салаларда, мысалы, металлургиялық кешенде - 50%-дан жоғары.</w:t>
      </w:r>
    </w:p>
    <w:p w:rsidR="003E6FAE" w:rsidRPr="00307787" w:rsidRDefault="003E6FAE" w:rsidP="003E6FAE">
      <w:pPr>
        <w:widowControl w:val="0"/>
        <w:ind w:firstLine="720"/>
        <w:jc w:val="both"/>
        <w:rPr>
          <w:lang w:val="kk-KZ"/>
        </w:rPr>
      </w:pPr>
      <w:r w:rsidRPr="00307787">
        <w:rPr>
          <w:lang w:val="kk-KZ"/>
        </w:rPr>
        <w:t xml:space="preserve">Техниканың 5-7 жыл қызмет ету мерзімімен негізгі өндірістік қорлардың активті бөлігі бойынша амортизациялық норма 15-20%-ға дейін көтерілу керек.қалыптасқан жағдайда кәсіпорындар өмір сүру үшін амортизациялық аударымдарды есептеуді негіздеу қажет. Амортизацияны өсірген кезде негізгі қорларды толық қалпына келтіруге әрбір келесі жылдардағы инфляция нормасын болжауды есепке ала отырып жыл сайын </w:t>
      </w:r>
      <w:r w:rsidRPr="00307787">
        <w:rPr>
          <w:lang w:val="kk-KZ"/>
        </w:rPr>
        <w:lastRenderedPageBreak/>
        <w:t>индексациялануы керек. Инфляция жағдайында амортизациялық аударымның нақты көлемдерін олардың нормативті деңгейіне жеткізуге мүмікндік беретін механизм жеткілікті жақсы анық. Ол қарастыру керек:</w:t>
      </w:r>
    </w:p>
    <w:p w:rsidR="003E6FAE" w:rsidRPr="00307787" w:rsidRDefault="003E6FAE" w:rsidP="003E6FAE">
      <w:pPr>
        <w:widowControl w:val="0"/>
        <w:numPr>
          <w:ilvl w:val="0"/>
          <w:numId w:val="5"/>
        </w:numPr>
        <w:tabs>
          <w:tab w:val="left" w:pos="851"/>
        </w:tabs>
        <w:ind w:left="0" w:firstLine="567"/>
        <w:jc w:val="both"/>
        <w:rPr>
          <w:lang w:val="kk-KZ"/>
        </w:rPr>
      </w:pPr>
      <w:r w:rsidRPr="00307787">
        <w:rPr>
          <w:lang w:val="kk-KZ"/>
        </w:rPr>
        <w:t>негізгі қорларды кезеңді қайта бағалау;</w:t>
      </w:r>
    </w:p>
    <w:p w:rsidR="003E6FAE" w:rsidRPr="00307787" w:rsidRDefault="003E6FAE" w:rsidP="003E6FAE">
      <w:pPr>
        <w:widowControl w:val="0"/>
        <w:numPr>
          <w:ilvl w:val="0"/>
          <w:numId w:val="5"/>
        </w:numPr>
        <w:tabs>
          <w:tab w:val="left" w:pos="851"/>
        </w:tabs>
        <w:ind w:left="0" w:firstLine="567"/>
        <w:jc w:val="both"/>
        <w:rPr>
          <w:lang w:val="kk-KZ"/>
        </w:rPr>
      </w:pPr>
      <w:r w:rsidRPr="00307787">
        <w:rPr>
          <w:lang w:val="kk-KZ"/>
        </w:rPr>
        <w:t>амортизациялық аударымдарды мерзімді индексациялау;</w:t>
      </w:r>
    </w:p>
    <w:p w:rsidR="003E6FAE" w:rsidRPr="00307787" w:rsidRDefault="003E6FAE" w:rsidP="003E6FAE">
      <w:pPr>
        <w:widowControl w:val="0"/>
        <w:numPr>
          <w:ilvl w:val="0"/>
          <w:numId w:val="5"/>
        </w:numPr>
        <w:tabs>
          <w:tab w:val="left" w:pos="851"/>
        </w:tabs>
        <w:ind w:left="0" w:firstLine="567"/>
        <w:jc w:val="both"/>
        <w:rPr>
          <w:lang w:val="kk-KZ"/>
        </w:rPr>
      </w:pPr>
      <w:r w:rsidRPr="00307787">
        <w:rPr>
          <w:lang w:val="kk-KZ"/>
        </w:rPr>
        <w:t>инвестициялық тауарлар мен қызметтерге бағаның өсуімен сәйкес амортизация нормасын өсіру.</w:t>
      </w:r>
    </w:p>
    <w:p w:rsidR="003E6FAE" w:rsidRPr="00307787" w:rsidRDefault="003E6FAE" w:rsidP="003E6FAE">
      <w:pPr>
        <w:widowControl w:val="0"/>
        <w:ind w:firstLine="720"/>
        <w:jc w:val="both"/>
        <w:rPr>
          <w:lang w:val="kk-KZ"/>
        </w:rPr>
      </w:pPr>
      <w:r w:rsidRPr="00307787">
        <w:rPr>
          <w:lang w:val="kk-KZ"/>
        </w:rPr>
        <w:t xml:space="preserve">Осыған орай, </w:t>
      </w:r>
      <w:r>
        <w:rPr>
          <w:lang w:val="kk-KZ"/>
        </w:rPr>
        <w:t xml:space="preserve">өнеркәсіптік кәсіпорындардың </w:t>
      </w:r>
      <w:r w:rsidRPr="00307787">
        <w:rPr>
          <w:lang w:val="kk-KZ"/>
        </w:rPr>
        <w:t>инвестициялық белсенділі</w:t>
      </w:r>
      <w:r>
        <w:rPr>
          <w:lang w:val="kk-KZ"/>
        </w:rPr>
        <w:t>гін</w:t>
      </w:r>
      <w:r w:rsidRPr="00307787">
        <w:rPr>
          <w:lang w:val="kk-KZ"/>
        </w:rPr>
        <w:t xml:space="preserve"> жандандыру үшін келесілерді енгізетін мемлекеттік реттеудің тездетілген шаралар жү</w:t>
      </w:r>
      <w:r>
        <w:rPr>
          <w:lang w:val="kk-KZ"/>
        </w:rPr>
        <w:t>й</w:t>
      </w:r>
      <w:r w:rsidRPr="00307787">
        <w:rPr>
          <w:lang w:val="kk-KZ"/>
        </w:rPr>
        <w:t>есі қажет:</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мемлекеттік және жеке инвестицияларды рационалды қолдану, мемлекеттік инвестициялық бағдарламаларды қалыптастыру механизмдерін жетілдіру;</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отандық тауарлардың бәсекеқабілеттілігін жоғарлату және экономикада ұдайы өндіру процестерін қалпына келтіру мақсатымен инвестициялық қызметтердің нақты бағыттарын анықтау;</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инвестицияға жинақтарды аударудың тиімді жүйелерін құру мен бағалы қағаздар нарығын дамытуға мемлекет жағынан көмек көрсетілу;</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экономиканың нақты секторына банктердің инвестициялық қызметтерін күшейту мақсатымен банктік сфераны қайта ұйымдастыру;</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өндірістік сфераға бағытталған инвестицияларға кепілдендірудің тиімді жүйесін құру бойынша жұмыстарын жалғастыру;</w:t>
      </w:r>
    </w:p>
    <w:p w:rsidR="003E6FAE" w:rsidRPr="00307787" w:rsidRDefault="003E6FAE" w:rsidP="003E6FAE">
      <w:pPr>
        <w:widowControl w:val="0"/>
        <w:numPr>
          <w:ilvl w:val="0"/>
          <w:numId w:val="4"/>
        </w:numPr>
        <w:tabs>
          <w:tab w:val="left" w:pos="851"/>
        </w:tabs>
        <w:ind w:left="0" w:firstLine="567"/>
        <w:jc w:val="both"/>
        <w:rPr>
          <w:lang w:val="kk-KZ"/>
        </w:rPr>
      </w:pPr>
      <w:r w:rsidRPr="00307787">
        <w:rPr>
          <w:lang w:val="kk-KZ"/>
        </w:rPr>
        <w:t>инвестициялық салымға кәсіпорындардың өз қаражаттарын көбейту үшін амортизациялық саясатты жетілдіру.</w:t>
      </w:r>
    </w:p>
    <w:p w:rsidR="003E6FAE" w:rsidRPr="00307787" w:rsidRDefault="003E6FAE" w:rsidP="003E6FAE">
      <w:pPr>
        <w:shd w:val="clear" w:color="auto" w:fill="FFFFFF"/>
        <w:ind w:firstLine="720"/>
        <w:jc w:val="both"/>
        <w:rPr>
          <w:noProof/>
          <w:lang w:val="kk-KZ"/>
        </w:rPr>
      </w:pPr>
    </w:p>
    <w:p w:rsidR="003E6FAE" w:rsidRPr="00307787" w:rsidRDefault="003E6FAE" w:rsidP="003E6FAE">
      <w:pPr>
        <w:shd w:val="clear" w:color="auto" w:fill="FFFFFF"/>
        <w:ind w:firstLine="720"/>
        <w:jc w:val="both"/>
        <w:rPr>
          <w:lang w:val="kk-KZ"/>
        </w:rPr>
      </w:pPr>
      <w:r>
        <w:rPr>
          <w:noProof/>
          <w:lang w:val="kk-KZ"/>
        </w:rPr>
        <w:t xml:space="preserve">4 </w:t>
      </w:r>
      <w:r w:rsidRPr="00307787">
        <w:rPr>
          <w:lang w:val="kk-KZ"/>
        </w:rPr>
        <w:t xml:space="preserve">Инвестицияның экономикалық тиімділік көрсеткіштері </w:t>
      </w:r>
    </w:p>
    <w:p w:rsidR="003E6FAE" w:rsidRPr="00307787" w:rsidRDefault="003E6FAE" w:rsidP="003E6FAE">
      <w:pPr>
        <w:ind w:firstLine="709"/>
        <w:jc w:val="both"/>
        <w:rPr>
          <w:lang w:val="kk-KZ"/>
        </w:rPr>
      </w:pPr>
      <w:r w:rsidRPr="00307787">
        <w:rPr>
          <w:lang w:val="kk-KZ"/>
        </w:rPr>
        <w:t xml:space="preserve">Экономикалық нәтиже бұл өнімнің өзіндік құнын төмендетуден алынған үнем, жалпы және таза пайда, ұлттық табыстың және пайда өсімі ретінде тұлғаланған шаралар жүргізудің нәтижесі. </w:t>
      </w:r>
    </w:p>
    <w:p w:rsidR="003E6FAE" w:rsidRPr="00307787" w:rsidRDefault="003E6FAE" w:rsidP="003E6FAE">
      <w:pPr>
        <w:ind w:firstLine="709"/>
        <w:jc w:val="both"/>
        <w:rPr>
          <w:lang w:val="kk-KZ"/>
        </w:rPr>
      </w:pPr>
      <w:r w:rsidRPr="00307787">
        <w:rPr>
          <w:lang w:val="kk-KZ"/>
        </w:rPr>
        <w:t>Экономикалық тиімділік – осы нәтижені қамтамасыз ететін күрделі қаржы жұмсалымының 1 тенгесіне тиесілі экономикалық нәтиже. Күрделі қаржы жұсалымының экономикалық тиімділігі – оларды жүзеге асырудың мақсаттылығын көрсететін экономикалық нәтиже.</w:t>
      </w:r>
    </w:p>
    <w:p w:rsidR="003E6FAE" w:rsidRPr="00307787" w:rsidRDefault="003E6FAE" w:rsidP="003E6FAE">
      <w:pPr>
        <w:ind w:firstLine="720"/>
        <w:jc w:val="both"/>
        <w:rPr>
          <w:lang w:val="kk-KZ"/>
        </w:rPr>
      </w:pPr>
      <w:r w:rsidRPr="00307787">
        <w:rPr>
          <w:lang w:val="kk-KZ"/>
        </w:rPr>
        <w:t>Инвестициялық жаболарды бағалау негізінен пайданы емес ақша ағыны ұғымы пайдаланады, себебі жобаға «тірі» ақша салынады, сондықтан оны «тірі» ақша негізінде бағалау қажет.</w:t>
      </w:r>
    </w:p>
    <w:p w:rsidR="003E6FAE" w:rsidRPr="00307787" w:rsidRDefault="003E6FAE" w:rsidP="003E6FAE">
      <w:pPr>
        <w:ind w:firstLine="720"/>
        <w:jc w:val="center"/>
        <w:rPr>
          <w:lang w:val="kk-KZ"/>
        </w:rPr>
      </w:pPr>
      <w:r w:rsidRPr="00307787">
        <w:rPr>
          <w:lang w:val="kk-KZ"/>
        </w:rPr>
        <w:t>Ақша ағыны =Пайда + Амортизация</w:t>
      </w:r>
    </w:p>
    <w:p w:rsidR="003E6FAE" w:rsidRPr="00307787" w:rsidRDefault="003E6FAE" w:rsidP="003E6FAE">
      <w:pPr>
        <w:ind w:firstLine="720"/>
        <w:jc w:val="center"/>
        <w:rPr>
          <w:lang w:val="kk-KZ"/>
        </w:rPr>
      </w:pPr>
    </w:p>
    <w:p w:rsidR="003E6FAE" w:rsidRPr="00307787" w:rsidRDefault="003E6FAE" w:rsidP="003E6FAE">
      <w:pPr>
        <w:ind w:firstLine="720"/>
        <w:jc w:val="both"/>
        <w:rPr>
          <w:lang w:val="kk-KZ"/>
        </w:rPr>
      </w:pPr>
      <w:r w:rsidRPr="00307787">
        <w:rPr>
          <w:lang w:val="kk-KZ"/>
        </w:rPr>
        <w:t xml:space="preserve">Инвестициялар дегеніміз ұзақ мерзімдік салым болғандықтан инвестициялық жобаларды бағалау үшін, ақша әрқашанда ақша әкелу керек деген болжамға негізделген, ақшаның уақыттық құны қолданылады, </w:t>
      </w:r>
    </w:p>
    <w:p w:rsidR="003E6FAE" w:rsidRPr="00307787" w:rsidRDefault="003E6FAE" w:rsidP="003E6FAE">
      <w:pPr>
        <w:ind w:firstLine="720"/>
        <w:jc w:val="both"/>
        <w:rPr>
          <w:lang w:val="kk-KZ"/>
        </w:rPr>
      </w:pPr>
      <w:r w:rsidRPr="00307787">
        <w:rPr>
          <w:lang w:val="kk-KZ"/>
        </w:rPr>
        <w:t>Ақшаның уақыттық құны теориясын  банктік күрделі пайыз негізінде қарастырайық.</w:t>
      </w:r>
    </w:p>
    <w:p w:rsidR="003E6FAE" w:rsidRPr="00307787" w:rsidRDefault="003E6FAE" w:rsidP="003E6FAE">
      <w:pPr>
        <w:ind w:firstLine="720"/>
        <w:jc w:val="both"/>
        <w:rPr>
          <w:lang w:val="kk-KZ"/>
        </w:rPr>
      </w:pPr>
      <w:r>
        <w:rPr>
          <w:lang w:val="kk-KZ"/>
        </w:rPr>
        <w:t>А</w:t>
      </w:r>
      <w:r w:rsidRPr="00307787">
        <w:rPr>
          <w:lang w:val="kk-KZ"/>
        </w:rPr>
        <w:t>қшаның болашақтағы құны:</w:t>
      </w:r>
    </w:p>
    <w:p w:rsidR="003E6FAE" w:rsidRPr="00307787" w:rsidRDefault="003E6FAE" w:rsidP="003E6FAE">
      <w:pPr>
        <w:ind w:firstLine="720"/>
        <w:jc w:val="both"/>
        <w:rPr>
          <w:lang w:val="kk-KZ"/>
        </w:rPr>
      </w:pPr>
    </w:p>
    <w:p w:rsidR="003E6FAE" w:rsidRPr="00307787" w:rsidRDefault="003E6FAE" w:rsidP="003E6FAE">
      <w:pPr>
        <w:ind w:firstLine="720"/>
        <w:jc w:val="center"/>
        <w:rPr>
          <w:lang w:val="kk-KZ"/>
        </w:rPr>
      </w:pPr>
      <w:r w:rsidRPr="00307787">
        <w:rPr>
          <w:lang w:val="kk-KZ"/>
        </w:rPr>
        <w:t xml:space="preserve">FV = PV </w:t>
      </w:r>
      <w:r w:rsidRPr="00307787">
        <w:rPr>
          <w:rFonts w:ascii="KZ Times New Roman" w:hAnsi="KZ Times New Roman"/>
          <w:i/>
          <w:iCs/>
          <w:color w:val="FFFFFF"/>
          <w:position w:val="-4"/>
          <w:vertAlign w:val="subscript"/>
          <w:lang w:val="kk-KZ"/>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ole="" filled="t">
            <v:imagedata r:id="rId5" o:title=""/>
          </v:shape>
          <o:OLEObject Type="Embed" ProgID="Equation.3" ShapeID="_x0000_i1025" DrawAspect="Content" ObjectID="_1659896065" r:id="rId6"/>
        </w:object>
      </w:r>
      <w:r w:rsidRPr="00307787">
        <w:rPr>
          <w:lang w:val="kk-KZ"/>
        </w:rPr>
        <w:t xml:space="preserve"> (1 + r)</w:t>
      </w:r>
      <w:r w:rsidRPr="00307787">
        <w:rPr>
          <w:vertAlign w:val="superscript"/>
          <w:lang w:val="kk-KZ"/>
        </w:rPr>
        <w:t>n</w:t>
      </w:r>
    </w:p>
    <w:p w:rsidR="003E6FAE" w:rsidRPr="00307787" w:rsidRDefault="003E6FAE" w:rsidP="003E6FAE">
      <w:pPr>
        <w:ind w:firstLine="720"/>
        <w:jc w:val="both"/>
        <w:rPr>
          <w:lang w:val="kk-KZ"/>
        </w:rPr>
      </w:pPr>
      <w:r w:rsidRPr="00307787">
        <w:rPr>
          <w:lang w:val="kk-KZ"/>
        </w:rPr>
        <w:t>мұнда (1+r)</w:t>
      </w:r>
      <w:r w:rsidRPr="00307787">
        <w:rPr>
          <w:vertAlign w:val="superscript"/>
          <w:lang w:val="kk-KZ"/>
        </w:rPr>
        <w:t>n</w:t>
      </w:r>
      <w:r w:rsidRPr="00307787">
        <w:rPr>
          <w:lang w:val="kk-KZ"/>
        </w:rPr>
        <w:t xml:space="preserve"> – болашақтағы құнды дисконттау факторы (коэффициенті).</w:t>
      </w:r>
    </w:p>
    <w:p w:rsidR="003E6FAE" w:rsidRPr="00307787" w:rsidRDefault="003E6FAE" w:rsidP="003E6FAE">
      <w:pPr>
        <w:ind w:firstLine="720"/>
        <w:jc w:val="both"/>
        <w:rPr>
          <w:lang w:val="kk-KZ"/>
        </w:rPr>
      </w:pPr>
    </w:p>
    <w:p w:rsidR="003E6FAE" w:rsidRPr="00307787" w:rsidRDefault="003E6FAE" w:rsidP="003E6FAE">
      <w:pPr>
        <w:ind w:firstLine="720"/>
        <w:jc w:val="both"/>
        <w:rPr>
          <w:lang w:val="kk-KZ"/>
        </w:rPr>
      </w:pPr>
      <w:r>
        <w:rPr>
          <w:lang w:val="kk-KZ"/>
        </w:rPr>
        <w:t>А</w:t>
      </w:r>
      <w:r w:rsidRPr="00307787">
        <w:rPr>
          <w:lang w:val="kk-KZ"/>
        </w:rPr>
        <w:t xml:space="preserve">қшаның </w:t>
      </w:r>
      <w:r>
        <w:rPr>
          <w:lang w:val="kk-KZ"/>
        </w:rPr>
        <w:t>ағымдағы</w:t>
      </w:r>
      <w:r w:rsidRPr="00307787">
        <w:rPr>
          <w:lang w:val="kk-KZ"/>
        </w:rPr>
        <w:t xml:space="preserve"> құны:</w:t>
      </w:r>
    </w:p>
    <w:p w:rsidR="003E6FAE" w:rsidRPr="00307787" w:rsidRDefault="003E6FAE" w:rsidP="003E6FAE">
      <w:pPr>
        <w:ind w:firstLine="720"/>
        <w:jc w:val="center"/>
        <w:rPr>
          <w:lang w:val="kk-KZ"/>
        </w:rPr>
      </w:pPr>
      <w:r w:rsidRPr="00307787">
        <w:rPr>
          <w:position w:val="-10"/>
          <w:lang w:val="en-US"/>
        </w:rPr>
        <w:object w:dxaOrig="1540" w:dyaOrig="499">
          <v:shape id="_x0000_i1026" type="#_x0000_t75" style="width:77.25pt;height:24.75pt" o:ole="">
            <v:imagedata r:id="rId7" o:title=""/>
          </v:shape>
          <o:OLEObject Type="Embed" ProgID="Equation.3" ShapeID="_x0000_i1026" DrawAspect="Content" ObjectID="_1659896066" r:id="rId8"/>
        </w:object>
      </w:r>
      <w:r w:rsidRPr="00307787">
        <w:rPr>
          <w:lang w:val="kk-KZ"/>
        </w:rPr>
        <w:t xml:space="preserve"> </w:t>
      </w:r>
      <w:r w:rsidRPr="00307787">
        <w:rPr>
          <w:position w:val="-10"/>
          <w:lang w:val="en-US"/>
        </w:rPr>
        <w:object w:dxaOrig="1719" w:dyaOrig="360">
          <v:shape id="_x0000_i1027" type="#_x0000_t75" style="width:86.25pt;height:18pt" o:ole="">
            <v:imagedata r:id="rId9" o:title=""/>
          </v:shape>
          <o:OLEObject Type="Embed" ProgID="Equation.3" ShapeID="_x0000_i1027" DrawAspect="Content" ObjectID="_1659896067" r:id="rId10"/>
        </w:object>
      </w:r>
    </w:p>
    <w:p w:rsidR="003E6FAE" w:rsidRPr="00307787" w:rsidRDefault="003E6FAE" w:rsidP="003E6FAE">
      <w:pPr>
        <w:ind w:firstLine="720"/>
        <w:jc w:val="both"/>
        <w:rPr>
          <w:lang w:val="kk-KZ"/>
        </w:rPr>
      </w:pPr>
      <w:r w:rsidRPr="00307787">
        <w:rPr>
          <w:lang w:val="kk-KZ"/>
        </w:rPr>
        <w:t>мұнда r – меншікті және несиелік капиталдың орташа құны.</w:t>
      </w:r>
    </w:p>
    <w:p w:rsidR="003E6FAE" w:rsidRPr="00307787" w:rsidRDefault="003E6FAE" w:rsidP="003E6FAE">
      <w:pPr>
        <w:ind w:firstLine="720"/>
        <w:jc w:val="both"/>
        <w:rPr>
          <w:lang w:val="kk-KZ"/>
        </w:rPr>
      </w:pPr>
    </w:p>
    <w:p w:rsidR="003E6FAE" w:rsidRPr="00307787" w:rsidRDefault="003E6FAE" w:rsidP="003E6FAE">
      <w:pPr>
        <w:ind w:firstLine="720"/>
        <w:jc w:val="center"/>
        <w:rPr>
          <w:lang w:val="kk-KZ"/>
        </w:rPr>
      </w:pPr>
      <w:r w:rsidRPr="00307787">
        <w:rPr>
          <w:position w:val="-10"/>
          <w:lang w:val="en-US"/>
        </w:rPr>
        <w:object w:dxaOrig="1780" w:dyaOrig="360">
          <v:shape id="_x0000_i1028" type="#_x0000_t75" style="width:89.25pt;height:18pt" o:ole="">
            <v:imagedata r:id="rId11" o:title=""/>
          </v:shape>
          <o:OLEObject Type="Embed" ProgID="Equation.3" ShapeID="_x0000_i1028" DrawAspect="Content" ObjectID="_1659896068" r:id="rId12"/>
        </w:object>
      </w:r>
    </w:p>
    <w:p w:rsidR="003E6FAE" w:rsidRPr="00307787" w:rsidRDefault="003E6FAE" w:rsidP="003E6FAE">
      <w:pPr>
        <w:ind w:firstLine="720"/>
        <w:jc w:val="both"/>
        <w:rPr>
          <w:lang w:val="kk-KZ"/>
        </w:rPr>
      </w:pPr>
      <w:r w:rsidRPr="00307787">
        <w:rPr>
          <w:lang w:val="kk-KZ"/>
        </w:rPr>
        <w:lastRenderedPageBreak/>
        <w:t xml:space="preserve">Дисконттау факторында әдетте пайыз бен мерзімді көрсетеді: </w:t>
      </w:r>
      <w:r w:rsidRPr="00307787">
        <w:rPr>
          <w:position w:val="-14"/>
        </w:rPr>
        <w:object w:dxaOrig="800" w:dyaOrig="460">
          <v:shape id="_x0000_i1029" type="#_x0000_t75" style="width:39.75pt;height:23.25pt" o:ole="">
            <v:imagedata r:id="rId13" o:title=""/>
          </v:shape>
          <o:OLEObject Type="Embed" ProgID="Equation.3" ShapeID="_x0000_i1029" DrawAspect="Content" ObjectID="_1659896069" r:id="rId14"/>
        </w:object>
      </w:r>
    </w:p>
    <w:p w:rsidR="003E6FAE" w:rsidRPr="00307787" w:rsidRDefault="003E6FAE" w:rsidP="003E6FAE">
      <w:pPr>
        <w:ind w:firstLine="720"/>
        <w:jc w:val="both"/>
        <w:rPr>
          <w:lang w:val="kk-KZ"/>
        </w:rPr>
      </w:pPr>
      <w:r w:rsidRPr="00307787">
        <w:rPr>
          <w:lang w:val="kk-KZ"/>
        </w:rPr>
        <w:t xml:space="preserve">Әртүрлі мерзімдер мен әртүрлі капитал қойылымдары (табыстылық қойылымы, пайыз) үшін дисконттау факторының арнайы кестелері бар. </w:t>
      </w:r>
    </w:p>
    <w:p w:rsidR="003E6FAE" w:rsidRPr="00307787" w:rsidRDefault="003E6FAE" w:rsidP="003E6FAE">
      <w:pPr>
        <w:ind w:firstLine="720"/>
        <w:jc w:val="both"/>
        <w:rPr>
          <w:lang w:val="kk-KZ"/>
        </w:rPr>
      </w:pPr>
      <w:r w:rsidRPr="00307787">
        <w:rPr>
          <w:lang w:val="kk-KZ"/>
        </w:rPr>
        <w:t>Дисконттау – әр мезгілдегі ақша ағындарын дисконт қойылымы негізінде белгілі уақытқа – ағымдағы құнға келтіру.</w:t>
      </w:r>
    </w:p>
    <w:p w:rsidR="003E6FAE" w:rsidRPr="00307787" w:rsidRDefault="003E6FAE" w:rsidP="003E6FAE">
      <w:pPr>
        <w:ind w:firstLine="567"/>
        <w:jc w:val="both"/>
        <w:rPr>
          <w:lang w:val="kk-KZ"/>
        </w:rPr>
      </w:pPr>
      <w:r w:rsidRPr="00307787">
        <w:rPr>
          <w:lang w:val="kk-KZ"/>
        </w:rPr>
        <w:t>Абсолютті экономикалық тиімділік келесідей анықтала алады:</w:t>
      </w:r>
    </w:p>
    <w:p w:rsidR="003E6FAE" w:rsidRPr="00307787" w:rsidRDefault="003E6FAE" w:rsidP="003E6FAE">
      <w:pPr>
        <w:ind w:firstLine="567"/>
        <w:jc w:val="both"/>
        <w:rPr>
          <w:lang w:val="kk-KZ"/>
        </w:rPr>
      </w:pPr>
    </w:p>
    <w:p w:rsidR="003E6FAE" w:rsidRPr="00307787" w:rsidRDefault="003E6FAE" w:rsidP="003E6FAE">
      <w:pPr>
        <w:jc w:val="center"/>
        <w:rPr>
          <w:lang w:val="kk-KZ"/>
        </w:rPr>
      </w:pPr>
      <w:r w:rsidRPr="00307787">
        <w:rPr>
          <w:position w:val="-14"/>
          <w:lang w:val="kk-KZ"/>
        </w:rPr>
        <w:object w:dxaOrig="4980" w:dyaOrig="400">
          <v:shape id="_x0000_i1030" type="#_x0000_t75" style="width:249pt;height:20.25pt" o:ole="" fillcolor="window">
            <v:imagedata r:id="rId15" o:title=""/>
          </v:shape>
          <o:OLEObject Type="Embed" ProgID="Equation.3" ShapeID="_x0000_i1030" DrawAspect="Content" ObjectID="_1659896070" r:id="rId16"/>
        </w:object>
      </w:r>
    </w:p>
    <w:p w:rsidR="003E6FAE" w:rsidRPr="00307787" w:rsidRDefault="003E6FAE" w:rsidP="003E6FAE">
      <w:pPr>
        <w:jc w:val="right"/>
        <w:rPr>
          <w:lang w:val="kk-KZ"/>
        </w:rPr>
      </w:pPr>
    </w:p>
    <w:p w:rsidR="003E6FAE" w:rsidRPr="00307787" w:rsidRDefault="003E6FAE" w:rsidP="003E6FAE">
      <w:pPr>
        <w:jc w:val="both"/>
        <w:rPr>
          <w:lang w:val="kk-KZ"/>
        </w:rPr>
      </w:pPr>
      <w:r w:rsidRPr="00307787">
        <w:rPr>
          <w:lang w:val="kk-KZ"/>
        </w:rPr>
        <w:t xml:space="preserve">мұнда: </w:t>
      </w:r>
      <w:r w:rsidRPr="00307787">
        <w:rPr>
          <w:i/>
          <w:lang w:val="kk-KZ"/>
        </w:rPr>
        <w:t>Цi, Сi</w:t>
      </w:r>
      <w:r w:rsidRPr="00307787">
        <w:rPr>
          <w:lang w:val="kk-KZ"/>
        </w:rPr>
        <w:t xml:space="preserve"> – i өнім бірлігінің көптепсату бағасы және өзіндік құны,</w:t>
      </w:r>
    </w:p>
    <w:p w:rsidR="003E6FAE" w:rsidRPr="00307787" w:rsidRDefault="003E6FAE" w:rsidP="003E6FAE">
      <w:pPr>
        <w:jc w:val="both"/>
        <w:rPr>
          <w:lang w:val="kk-KZ"/>
        </w:rPr>
      </w:pPr>
      <w:r w:rsidRPr="00307787">
        <w:rPr>
          <w:lang w:val="kk-KZ"/>
        </w:rPr>
        <w:t xml:space="preserve">             </w:t>
      </w:r>
      <w:r w:rsidRPr="00307787">
        <w:rPr>
          <w:i/>
          <w:lang w:val="kk-KZ"/>
        </w:rPr>
        <w:t>Qi</w:t>
      </w:r>
      <w:r w:rsidRPr="00307787">
        <w:rPr>
          <w:lang w:val="kk-KZ"/>
        </w:rPr>
        <w:t xml:space="preserve"> – i  номенклатуралы өнімнің жылдық өндіріс көлемі,</w:t>
      </w:r>
    </w:p>
    <w:p w:rsidR="003E6FAE" w:rsidRPr="00307787" w:rsidRDefault="003E6FAE" w:rsidP="003E6FAE">
      <w:pPr>
        <w:jc w:val="both"/>
        <w:rPr>
          <w:lang w:val="kk-KZ"/>
        </w:rPr>
      </w:pPr>
      <w:r w:rsidRPr="00307787">
        <w:rPr>
          <w:lang w:val="kk-KZ"/>
        </w:rPr>
        <w:t xml:space="preserve">             </w:t>
      </w:r>
      <w:r w:rsidRPr="00307787">
        <w:rPr>
          <w:i/>
          <w:lang w:val="kk-KZ"/>
        </w:rPr>
        <w:t xml:space="preserve">Нi </w:t>
      </w:r>
      <w:r w:rsidRPr="00307787">
        <w:rPr>
          <w:lang w:val="kk-KZ"/>
        </w:rPr>
        <w:t>– бюджетке аударымның орташа ставкасы,</w:t>
      </w:r>
    </w:p>
    <w:p w:rsidR="003E6FAE" w:rsidRPr="00307787" w:rsidRDefault="003E6FAE" w:rsidP="003E6FAE">
      <w:pPr>
        <w:jc w:val="both"/>
        <w:rPr>
          <w:lang w:val="kk-KZ"/>
        </w:rPr>
      </w:pPr>
      <w:r w:rsidRPr="00307787">
        <w:rPr>
          <w:lang w:val="kk-KZ"/>
        </w:rPr>
        <w:t xml:space="preserve">             </w:t>
      </w:r>
      <w:r w:rsidRPr="00307787">
        <w:rPr>
          <w:i/>
          <w:lang w:val="kk-KZ"/>
        </w:rPr>
        <w:t>КҚнөк + КҚақ = КҚ</w:t>
      </w:r>
      <w:r w:rsidRPr="00307787">
        <w:rPr>
          <w:lang w:val="kk-KZ"/>
        </w:rPr>
        <w:t xml:space="preserve"> – күрделі қаржы жұмсалымы.</w:t>
      </w:r>
    </w:p>
    <w:p w:rsidR="003E6FAE" w:rsidRPr="00307787" w:rsidRDefault="003E6FAE" w:rsidP="003E6FAE">
      <w:pPr>
        <w:tabs>
          <w:tab w:val="left" w:pos="6840"/>
        </w:tabs>
        <w:ind w:firstLine="567"/>
        <w:jc w:val="both"/>
        <w:rPr>
          <w:lang w:val="kk-KZ"/>
        </w:rPr>
      </w:pPr>
      <w:r w:rsidRPr="00307787">
        <w:rPr>
          <w:lang w:val="kk-KZ"/>
        </w:rPr>
        <w:t>Инвестициялық жобалардың тиімділігі. Инвестициялардың тиімділігін бағалауда тең көрсеткіштер дисконттау әдісімен өлшенеді, яғни оларды бір жолғы шығындарды авансылаудың бастапқы ақша қаражатына келтіру:</w:t>
      </w:r>
    </w:p>
    <w:p w:rsidR="003E6FAE" w:rsidRPr="00307787" w:rsidRDefault="003E6FAE" w:rsidP="003E6FAE">
      <w:pPr>
        <w:tabs>
          <w:tab w:val="left" w:pos="6840"/>
        </w:tabs>
        <w:ind w:firstLine="567"/>
        <w:jc w:val="both"/>
        <w:rPr>
          <w:lang w:val="kk-KZ"/>
        </w:rPr>
      </w:pPr>
    </w:p>
    <w:p w:rsidR="003E6FAE" w:rsidRPr="00307787" w:rsidRDefault="003E6FAE" w:rsidP="003E6FAE">
      <w:pPr>
        <w:tabs>
          <w:tab w:val="left" w:pos="6840"/>
        </w:tabs>
        <w:jc w:val="center"/>
        <w:rPr>
          <w:lang w:val="kk-KZ"/>
        </w:rPr>
      </w:pPr>
      <w:r w:rsidRPr="00307787">
        <w:rPr>
          <w:position w:val="-30"/>
          <w:lang w:val="kk-KZ"/>
        </w:rPr>
        <w:object w:dxaOrig="1700" w:dyaOrig="720">
          <v:shape id="_x0000_i1031" type="#_x0000_t75" style="width:84.75pt;height:36pt" o:ole="" fillcolor="window">
            <v:imagedata r:id="rId17" o:title=""/>
          </v:shape>
          <o:OLEObject Type="Embed" ProgID="Equation.3" ShapeID="_x0000_i1031" DrawAspect="Content" ObjectID="_1659896071" r:id="rId18"/>
        </w:object>
      </w:r>
    </w:p>
    <w:p w:rsidR="003E6FAE" w:rsidRPr="00307787" w:rsidRDefault="003E6FAE" w:rsidP="003E6FAE">
      <w:pPr>
        <w:tabs>
          <w:tab w:val="left" w:pos="6840"/>
        </w:tabs>
        <w:jc w:val="both"/>
        <w:rPr>
          <w:lang w:val="kk-KZ"/>
        </w:rPr>
      </w:pPr>
      <w:r w:rsidRPr="00307787">
        <w:rPr>
          <w:lang w:val="kk-KZ"/>
        </w:rPr>
        <w:t>мұнда: КҚ – авансталған инвестиция сомасы;</w:t>
      </w:r>
    </w:p>
    <w:p w:rsidR="003E6FAE" w:rsidRPr="00307787" w:rsidRDefault="003E6FAE" w:rsidP="003E6FAE">
      <w:pPr>
        <w:tabs>
          <w:tab w:val="num" w:pos="993"/>
          <w:tab w:val="left" w:pos="6840"/>
        </w:tabs>
        <w:ind w:firstLine="567"/>
        <w:jc w:val="both"/>
        <w:rPr>
          <w:lang w:val="kk-KZ"/>
        </w:rPr>
      </w:pPr>
      <w:r w:rsidRPr="00307787">
        <w:rPr>
          <w:position w:val="-6"/>
          <w:lang w:val="kk-KZ"/>
        </w:rPr>
        <w:object w:dxaOrig="279" w:dyaOrig="260">
          <v:shape id="_x0000_i1032" type="#_x0000_t75" style="width:14.25pt;height:12.75pt" o:ole="" fillcolor="window">
            <v:imagedata r:id="rId19" o:title=""/>
          </v:shape>
          <o:OLEObject Type="Embed" ProgID="Equation.3" ShapeID="_x0000_i1032" DrawAspect="Content" ObjectID="_1659896072" r:id="rId20"/>
        </w:object>
      </w:r>
      <w:r w:rsidRPr="00307787">
        <w:rPr>
          <w:lang w:val="kk-KZ"/>
        </w:rPr>
        <w:tab/>
      </w:r>
      <w:r w:rsidRPr="00307787">
        <w:rPr>
          <w:vertAlign w:val="superscript"/>
          <w:lang w:val="kk-KZ"/>
        </w:rPr>
        <w:t xml:space="preserve">t </w:t>
      </w:r>
      <w:r w:rsidRPr="00307787">
        <w:rPr>
          <w:lang w:val="kk-KZ"/>
        </w:rPr>
        <w:t xml:space="preserve"> - t жылға келетін инвестиция үлесі;</w:t>
      </w:r>
    </w:p>
    <w:p w:rsidR="003E6FAE" w:rsidRPr="00307787" w:rsidRDefault="003E6FAE" w:rsidP="003E6FAE">
      <w:pPr>
        <w:tabs>
          <w:tab w:val="num" w:pos="720"/>
          <w:tab w:val="left" w:pos="6840"/>
        </w:tabs>
        <w:ind w:left="360"/>
        <w:jc w:val="both"/>
        <w:rPr>
          <w:lang w:val="kk-KZ"/>
        </w:rPr>
      </w:pPr>
      <w:r w:rsidRPr="00307787">
        <w:rPr>
          <w:lang w:val="kk-KZ"/>
        </w:rPr>
        <w:t xml:space="preserve">     Е – норма дисконта, равная приемлемой для инвестора норме дохода на капитал,</w:t>
      </w:r>
    </w:p>
    <w:p w:rsidR="003E6FAE" w:rsidRPr="00307787" w:rsidRDefault="003E6FAE" w:rsidP="003E6FAE">
      <w:pPr>
        <w:tabs>
          <w:tab w:val="num" w:pos="720"/>
          <w:tab w:val="left" w:pos="6840"/>
        </w:tabs>
        <w:ind w:left="360"/>
        <w:jc w:val="both"/>
        <w:rPr>
          <w:lang w:val="kk-KZ"/>
        </w:rPr>
      </w:pPr>
      <w:r w:rsidRPr="00307787">
        <w:rPr>
          <w:lang w:val="kk-KZ"/>
        </w:rPr>
        <w:t xml:space="preserve">     t – инвестицияны аванстаған жыл.</w:t>
      </w:r>
    </w:p>
    <w:p w:rsidR="003E6FAE" w:rsidRPr="00307787" w:rsidRDefault="003E6FAE" w:rsidP="003E6FAE">
      <w:pPr>
        <w:tabs>
          <w:tab w:val="num" w:pos="720"/>
          <w:tab w:val="left" w:pos="6840"/>
        </w:tabs>
        <w:jc w:val="both"/>
        <w:rPr>
          <w:lang w:val="kk-KZ"/>
        </w:rPr>
      </w:pPr>
      <w:r w:rsidRPr="00307787">
        <w:rPr>
          <w:lang w:val="kk-KZ"/>
        </w:rPr>
        <w:tab/>
        <w:t>Инвестицияны іске асырудың барлық кезеңінде, яғни инвестициялық жобаның өмір сүру кезеңінде, олардың келтірілген құны мына формула бойынша анықталады:</w:t>
      </w:r>
    </w:p>
    <w:p w:rsidR="003E6FAE" w:rsidRPr="00307787" w:rsidRDefault="003E6FAE" w:rsidP="003E6FAE">
      <w:pPr>
        <w:tabs>
          <w:tab w:val="num" w:pos="720"/>
          <w:tab w:val="left" w:pos="6840"/>
        </w:tabs>
        <w:jc w:val="both"/>
        <w:rPr>
          <w:lang w:val="kk-KZ"/>
        </w:rPr>
      </w:pPr>
    </w:p>
    <w:p w:rsidR="003E6FAE" w:rsidRPr="00307787" w:rsidRDefault="003E6FAE" w:rsidP="003E6FAE">
      <w:pPr>
        <w:tabs>
          <w:tab w:val="num" w:pos="720"/>
          <w:tab w:val="left" w:pos="6840"/>
        </w:tabs>
        <w:ind w:left="360"/>
        <w:jc w:val="center"/>
        <w:rPr>
          <w:lang w:val="kk-KZ"/>
        </w:rPr>
      </w:pPr>
      <w:r w:rsidRPr="00307787">
        <w:rPr>
          <w:position w:val="-14"/>
          <w:lang w:val="kk-KZ"/>
        </w:rPr>
        <w:object w:dxaOrig="2960" w:dyaOrig="400">
          <v:shape id="_x0000_i1033" type="#_x0000_t75" style="width:147.75pt;height:20.25pt" o:ole="" fillcolor="window">
            <v:imagedata r:id="rId21" o:title=""/>
          </v:shape>
          <o:OLEObject Type="Embed" ProgID="Equation.3" ShapeID="_x0000_i1033" DrawAspect="Content" ObjectID="_1659896073" r:id="rId22"/>
        </w:object>
      </w:r>
    </w:p>
    <w:p w:rsidR="003E6FAE" w:rsidRDefault="003E6FAE" w:rsidP="003E6FAE">
      <w:pPr>
        <w:tabs>
          <w:tab w:val="num" w:pos="720"/>
          <w:tab w:val="left" w:pos="6840"/>
        </w:tabs>
        <w:ind w:firstLine="567"/>
        <w:jc w:val="both"/>
        <w:rPr>
          <w:lang w:val="kk-KZ"/>
        </w:rPr>
      </w:pPr>
    </w:p>
    <w:p w:rsidR="003E6FAE" w:rsidRPr="00307787" w:rsidRDefault="003E6FAE" w:rsidP="003E6FAE">
      <w:pPr>
        <w:tabs>
          <w:tab w:val="num" w:pos="720"/>
          <w:tab w:val="left" w:pos="6840"/>
        </w:tabs>
        <w:ind w:firstLine="567"/>
        <w:jc w:val="both"/>
        <w:rPr>
          <w:lang w:val="kk-KZ"/>
        </w:rPr>
      </w:pPr>
      <w:r w:rsidRPr="00307787">
        <w:rPr>
          <w:lang w:val="kk-KZ"/>
        </w:rPr>
        <w:t>Таза дисконтталған табыс – салымдағы пайыздық ставканы қоса есептеудегі интегралды нәтижелер мен интегралды шығындар айырмасы:</w:t>
      </w:r>
    </w:p>
    <w:p w:rsidR="003E6FAE" w:rsidRPr="00307787" w:rsidRDefault="003E6FAE" w:rsidP="003E6FAE">
      <w:pPr>
        <w:tabs>
          <w:tab w:val="num" w:pos="720"/>
          <w:tab w:val="left" w:pos="6840"/>
        </w:tabs>
        <w:ind w:firstLine="567"/>
        <w:jc w:val="both"/>
        <w:rPr>
          <w:lang w:val="kk-KZ"/>
        </w:rPr>
      </w:pPr>
    </w:p>
    <w:p w:rsidR="003E6FAE" w:rsidRPr="00307787" w:rsidRDefault="003E6FAE" w:rsidP="003E6FAE">
      <w:pPr>
        <w:tabs>
          <w:tab w:val="num" w:pos="720"/>
          <w:tab w:val="left" w:pos="6840"/>
        </w:tabs>
        <w:ind w:firstLine="567"/>
        <w:jc w:val="center"/>
        <w:rPr>
          <w:lang w:val="kk-KZ"/>
        </w:rPr>
      </w:pPr>
      <w:r w:rsidRPr="00307787">
        <w:rPr>
          <w:position w:val="-14"/>
          <w:lang w:val="kk-KZ"/>
        </w:rPr>
        <w:object w:dxaOrig="3620" w:dyaOrig="400">
          <v:shape id="_x0000_i1034" type="#_x0000_t75" style="width:180.75pt;height:20.25pt" o:ole="" fillcolor="window">
            <v:imagedata r:id="rId23" o:title=""/>
          </v:shape>
          <o:OLEObject Type="Embed" ProgID="Equation.3" ShapeID="_x0000_i1034" DrawAspect="Content" ObjectID="_1659896074" r:id="rId24"/>
        </w:object>
      </w:r>
    </w:p>
    <w:p w:rsidR="003E6FAE" w:rsidRDefault="003E6FAE" w:rsidP="003E6FAE">
      <w:pPr>
        <w:tabs>
          <w:tab w:val="num" w:pos="720"/>
          <w:tab w:val="left" w:pos="6840"/>
        </w:tabs>
        <w:jc w:val="both"/>
        <w:rPr>
          <w:lang w:val="kk-KZ"/>
        </w:rPr>
      </w:pPr>
    </w:p>
    <w:p w:rsidR="003E6FAE" w:rsidRPr="00307787" w:rsidRDefault="003E6FAE" w:rsidP="003E6FAE">
      <w:pPr>
        <w:tabs>
          <w:tab w:val="num" w:pos="720"/>
          <w:tab w:val="left" w:pos="6840"/>
        </w:tabs>
        <w:jc w:val="both"/>
        <w:rPr>
          <w:lang w:val="kk-KZ"/>
        </w:rPr>
      </w:pPr>
      <w:r w:rsidRPr="00307787">
        <w:rPr>
          <w:lang w:val="kk-KZ"/>
        </w:rPr>
        <w:t xml:space="preserve">мұнда: </w:t>
      </w:r>
      <w:r>
        <w:rPr>
          <w:lang w:val="kk-KZ"/>
        </w:rPr>
        <w:t>ТДТ</w:t>
      </w:r>
      <w:r w:rsidRPr="00307787">
        <w:rPr>
          <w:lang w:val="kk-KZ"/>
        </w:rPr>
        <w:t xml:space="preserve"> – таза дисконтталған табыс немесе интегралды эффект;</w:t>
      </w:r>
    </w:p>
    <w:p w:rsidR="003E6FAE" w:rsidRPr="00307787" w:rsidRDefault="003E6FAE" w:rsidP="003E6FAE">
      <w:pPr>
        <w:tabs>
          <w:tab w:val="num" w:pos="720"/>
          <w:tab w:val="left" w:pos="6840"/>
        </w:tabs>
        <w:ind w:firstLine="851"/>
        <w:jc w:val="both"/>
        <w:rPr>
          <w:lang w:val="kk-KZ"/>
        </w:rPr>
      </w:pPr>
      <w:r w:rsidRPr="00307787">
        <w:rPr>
          <w:lang w:val="kk-KZ"/>
        </w:rPr>
        <w:t>Rt – t жылда қол жеткізген нәтиже;</w:t>
      </w:r>
    </w:p>
    <w:p w:rsidR="003E6FAE" w:rsidRPr="00307787" w:rsidRDefault="003E6FAE" w:rsidP="003E6FAE">
      <w:pPr>
        <w:tabs>
          <w:tab w:val="num" w:pos="720"/>
          <w:tab w:val="left" w:pos="6840"/>
        </w:tabs>
        <w:ind w:firstLine="851"/>
        <w:jc w:val="both"/>
        <w:rPr>
          <w:lang w:val="kk-KZ"/>
        </w:rPr>
      </w:pPr>
      <w:r w:rsidRPr="00307787">
        <w:rPr>
          <w:lang w:val="kk-KZ"/>
        </w:rPr>
        <w:t>Зt – t жылы іске асырылған шығындар.</w:t>
      </w:r>
    </w:p>
    <w:p w:rsidR="003E6FAE" w:rsidRPr="00307787" w:rsidRDefault="003E6FAE" w:rsidP="003E6FAE">
      <w:pPr>
        <w:tabs>
          <w:tab w:val="num" w:pos="720"/>
          <w:tab w:val="left" w:pos="6840"/>
        </w:tabs>
        <w:ind w:firstLine="567"/>
        <w:jc w:val="both"/>
        <w:rPr>
          <w:lang w:val="kk-KZ"/>
        </w:rPr>
      </w:pPr>
      <w:r w:rsidRPr="00307787">
        <w:rPr>
          <w:lang w:val="kk-KZ"/>
        </w:rPr>
        <w:t>Есептеудің t жылында қол жеткізген эффект мынаған тең:</w:t>
      </w:r>
    </w:p>
    <w:p w:rsidR="003E6FAE" w:rsidRPr="00307787" w:rsidRDefault="003E6FAE" w:rsidP="003E6FAE">
      <w:pPr>
        <w:tabs>
          <w:tab w:val="num" w:pos="720"/>
          <w:tab w:val="left" w:pos="6840"/>
        </w:tabs>
        <w:ind w:firstLine="567"/>
        <w:jc w:val="both"/>
        <w:rPr>
          <w:lang w:val="kk-KZ"/>
        </w:rPr>
      </w:pPr>
    </w:p>
    <w:p w:rsidR="003E6FAE" w:rsidRPr="00307787" w:rsidRDefault="003E6FAE" w:rsidP="003E6FAE">
      <w:pPr>
        <w:tabs>
          <w:tab w:val="num" w:pos="720"/>
          <w:tab w:val="left" w:pos="6840"/>
        </w:tabs>
        <w:ind w:left="360"/>
        <w:jc w:val="center"/>
        <w:rPr>
          <w:lang w:val="kk-KZ"/>
        </w:rPr>
      </w:pPr>
      <w:r w:rsidRPr="00307787">
        <w:rPr>
          <w:lang w:val="kk-KZ"/>
        </w:rPr>
        <w:t>Эе = Rt – Зt</w:t>
      </w:r>
    </w:p>
    <w:p w:rsidR="003E6FAE" w:rsidRDefault="003E6FAE" w:rsidP="003E6FAE">
      <w:pPr>
        <w:tabs>
          <w:tab w:val="num" w:pos="720"/>
          <w:tab w:val="left" w:pos="6840"/>
        </w:tabs>
        <w:ind w:firstLine="567"/>
        <w:jc w:val="both"/>
        <w:rPr>
          <w:lang w:val="kk-KZ"/>
        </w:rPr>
      </w:pPr>
    </w:p>
    <w:p w:rsidR="003E6FAE" w:rsidRPr="00307787" w:rsidRDefault="003E6FAE" w:rsidP="003E6FAE">
      <w:pPr>
        <w:tabs>
          <w:tab w:val="num" w:pos="720"/>
          <w:tab w:val="left" w:pos="6840"/>
        </w:tabs>
        <w:ind w:firstLine="567"/>
        <w:jc w:val="both"/>
        <w:rPr>
          <w:lang w:val="kk-KZ"/>
        </w:rPr>
      </w:pPr>
      <w:r w:rsidRPr="00307787">
        <w:rPr>
          <w:lang w:val="kk-KZ"/>
        </w:rPr>
        <w:t>Табыстылық индексі – авансталған инвестицияның 1 теңгесіне келетін интегралды эффект немесе таза дисконтталған табыс:</w:t>
      </w:r>
    </w:p>
    <w:p w:rsidR="003E6FAE" w:rsidRDefault="003E6FAE" w:rsidP="003E6FAE">
      <w:pPr>
        <w:tabs>
          <w:tab w:val="num" w:pos="720"/>
          <w:tab w:val="left" w:pos="6840"/>
        </w:tabs>
        <w:ind w:left="360"/>
        <w:jc w:val="center"/>
        <w:rPr>
          <w:lang w:val="kk-KZ"/>
        </w:rPr>
      </w:pPr>
    </w:p>
    <w:p w:rsidR="003E6FAE" w:rsidRPr="00307787" w:rsidRDefault="003E6FAE" w:rsidP="003E6FAE">
      <w:pPr>
        <w:tabs>
          <w:tab w:val="num" w:pos="720"/>
          <w:tab w:val="left" w:pos="6840"/>
        </w:tabs>
        <w:ind w:left="360"/>
        <w:jc w:val="center"/>
        <w:rPr>
          <w:lang w:val="kk-KZ"/>
        </w:rPr>
      </w:pPr>
      <w:r w:rsidRPr="00307787">
        <w:rPr>
          <w:lang w:val="kk-KZ"/>
        </w:rPr>
        <w:t xml:space="preserve">ТИ = ТДТ/КҚ = </w:t>
      </w:r>
      <w:r w:rsidRPr="00307787">
        <w:rPr>
          <w:position w:val="-14"/>
          <w:lang w:val="kk-KZ"/>
        </w:rPr>
        <w:object w:dxaOrig="2860" w:dyaOrig="400">
          <v:shape id="_x0000_i1035" type="#_x0000_t75" style="width:143.25pt;height:20.25pt" o:ole="" fillcolor="window">
            <v:imagedata r:id="rId25" o:title=""/>
          </v:shape>
          <o:OLEObject Type="Embed" ProgID="Equation.3" ShapeID="_x0000_i1035" DrawAspect="Content" ObjectID="_1659896075" r:id="rId26"/>
        </w:object>
      </w:r>
      <w:r w:rsidRPr="00307787">
        <w:rPr>
          <w:lang w:val="kk-KZ"/>
        </w:rPr>
        <w:t xml:space="preserve">                     </w:t>
      </w:r>
    </w:p>
    <w:p w:rsidR="003E6FAE" w:rsidRDefault="003E6FAE" w:rsidP="003E6FAE">
      <w:pPr>
        <w:tabs>
          <w:tab w:val="num" w:pos="720"/>
          <w:tab w:val="left" w:pos="6840"/>
        </w:tabs>
        <w:jc w:val="both"/>
        <w:rPr>
          <w:lang w:val="kk-KZ"/>
        </w:rPr>
      </w:pPr>
      <w:r w:rsidRPr="00307787">
        <w:rPr>
          <w:lang w:val="kk-KZ"/>
        </w:rPr>
        <w:tab/>
      </w:r>
    </w:p>
    <w:p w:rsidR="003E6FAE" w:rsidRPr="00307787" w:rsidRDefault="003E6FAE" w:rsidP="003E6FAE">
      <w:pPr>
        <w:tabs>
          <w:tab w:val="num" w:pos="720"/>
          <w:tab w:val="left" w:pos="6840"/>
        </w:tabs>
        <w:ind w:firstLine="709"/>
        <w:jc w:val="both"/>
        <w:rPr>
          <w:lang w:val="kk-KZ"/>
        </w:rPr>
      </w:pPr>
      <w:r w:rsidRPr="00307787">
        <w:rPr>
          <w:lang w:val="kk-KZ"/>
        </w:rPr>
        <w:t>Егер ТИ</w:t>
      </w:r>
      <w:r w:rsidRPr="00307787">
        <w:rPr>
          <w:lang w:val="kk-KZ"/>
        </w:rPr>
        <w:sym w:font="Symbol" w:char="F03E"/>
      </w:r>
      <w:r w:rsidRPr="00307787">
        <w:rPr>
          <w:lang w:val="kk-KZ"/>
        </w:rPr>
        <w:t xml:space="preserve"> немесе </w:t>
      </w:r>
      <w:r w:rsidRPr="00307787">
        <w:rPr>
          <w:lang w:val="kk-KZ"/>
        </w:rPr>
        <w:sym w:font="Symbol" w:char="F03D"/>
      </w:r>
      <w:r w:rsidRPr="00307787">
        <w:rPr>
          <w:lang w:val="kk-KZ"/>
        </w:rPr>
        <w:t xml:space="preserve"> 1 жоба тиімдін, ал ТИ</w:t>
      </w:r>
      <w:r w:rsidRPr="00307787">
        <w:rPr>
          <w:lang w:val="kk-KZ"/>
        </w:rPr>
        <w:sym w:font="Symbol" w:char="F03C"/>
      </w:r>
      <w:r w:rsidRPr="00307787">
        <w:rPr>
          <w:lang w:val="kk-KZ"/>
        </w:rPr>
        <w:t xml:space="preserve">  1 – тиімсіз. </w:t>
      </w:r>
    </w:p>
    <w:p w:rsidR="003E6FAE" w:rsidRPr="00307787" w:rsidRDefault="003E6FAE" w:rsidP="003E6FAE">
      <w:pPr>
        <w:ind w:firstLine="709"/>
        <w:jc w:val="both"/>
        <w:rPr>
          <w:lang w:val="kk-KZ"/>
        </w:rPr>
      </w:pPr>
      <w:r w:rsidRPr="00307787">
        <w:rPr>
          <w:lang w:val="kk-KZ"/>
        </w:rPr>
        <w:t>Күрделі қаржы тиімділігі олардың өтелу мерзіміне байланысты. Бұл көрсеткішті есептеудің екі әдісі бар:</w:t>
      </w:r>
    </w:p>
    <w:p w:rsidR="003E6FAE" w:rsidRPr="00307787" w:rsidRDefault="003E6FAE" w:rsidP="003E6FAE">
      <w:pPr>
        <w:ind w:firstLine="709"/>
        <w:jc w:val="both"/>
        <w:rPr>
          <w:lang w:val="kk-KZ"/>
        </w:rPr>
      </w:pPr>
      <w:r w:rsidRPr="00307787">
        <w:rPr>
          <w:lang w:val="kk-KZ"/>
        </w:rPr>
        <w:lastRenderedPageBreak/>
        <w:t xml:space="preserve">Бірінші әдісте, ол күрделі қаржы жұмсалымының өнім бірлігіне келетін өзіндік құнды төмендетудің нәтижесінде жасалған үнемге қатысы ретінде есептеледі. </w:t>
      </w:r>
    </w:p>
    <w:p w:rsidR="003E6FAE" w:rsidRPr="00307787" w:rsidRDefault="003E6FAE" w:rsidP="003E6FAE">
      <w:pPr>
        <w:pStyle w:val="Normal"/>
        <w:ind w:firstLine="851"/>
        <w:jc w:val="right"/>
        <w:rPr>
          <w:i/>
          <w:sz w:val="24"/>
          <w:szCs w:val="24"/>
          <w:lang w:val="kk-KZ"/>
        </w:rPr>
      </w:pPr>
    </w:p>
    <w:p w:rsidR="003E6FAE" w:rsidRPr="00307787" w:rsidRDefault="003E6FAE" w:rsidP="003E6FAE">
      <w:pPr>
        <w:pStyle w:val="Normal"/>
        <w:ind w:firstLine="851"/>
        <w:jc w:val="center"/>
        <w:rPr>
          <w:sz w:val="24"/>
          <w:szCs w:val="24"/>
          <w:lang w:val="kk-KZ"/>
        </w:rPr>
      </w:pPr>
      <w:r w:rsidRPr="00307787">
        <w:rPr>
          <w:i/>
          <w:sz w:val="24"/>
          <w:szCs w:val="24"/>
          <w:lang w:val="kk-KZ"/>
        </w:rPr>
        <w:t>Тө = КҚ/ (Сн-Сс)</w:t>
      </w:r>
      <w:r w:rsidRPr="00307787">
        <w:rPr>
          <w:i/>
          <w:iCs/>
          <w:sz w:val="24"/>
          <w:szCs w:val="24"/>
          <w:lang w:val="kk-KZ"/>
        </w:rPr>
        <w:t xml:space="preserve"> </w:t>
      </w:r>
      <w:r w:rsidRPr="00307787">
        <w:rPr>
          <w:i/>
          <w:iCs/>
          <w:position w:val="-4"/>
          <w:sz w:val="24"/>
          <w:szCs w:val="24"/>
          <w:lang w:val="kk-KZ"/>
        </w:rPr>
        <w:object w:dxaOrig="180" w:dyaOrig="200">
          <v:shape id="_x0000_i1036" type="#_x0000_t75" style="width:9pt;height:9.75pt" o:ole="" filled="t">
            <v:imagedata r:id="rId27" o:title=""/>
          </v:shape>
          <o:OLEObject Type="Embed" ProgID="Equation.3" ShapeID="_x0000_i1036" DrawAspect="Content" ObjectID="_1659896076" r:id="rId28"/>
        </w:object>
      </w:r>
      <w:r w:rsidRPr="00307787">
        <w:rPr>
          <w:i/>
          <w:sz w:val="24"/>
          <w:szCs w:val="24"/>
          <w:lang w:val="kk-KZ"/>
        </w:rPr>
        <w:t>Аг.н</w:t>
      </w:r>
    </w:p>
    <w:p w:rsidR="003E6FAE" w:rsidRDefault="003E6FAE" w:rsidP="003E6FAE">
      <w:pPr>
        <w:pStyle w:val="Normal"/>
        <w:ind w:firstLine="0"/>
        <w:rPr>
          <w:sz w:val="24"/>
          <w:szCs w:val="24"/>
          <w:lang w:val="kk-KZ"/>
        </w:rPr>
      </w:pPr>
    </w:p>
    <w:p w:rsidR="003E6FAE" w:rsidRPr="00307787" w:rsidRDefault="003E6FAE" w:rsidP="003E6FAE">
      <w:pPr>
        <w:pStyle w:val="Normal"/>
        <w:ind w:firstLine="0"/>
        <w:rPr>
          <w:sz w:val="24"/>
          <w:szCs w:val="24"/>
          <w:lang w:val="kk-KZ"/>
        </w:rPr>
      </w:pPr>
      <w:r w:rsidRPr="00307787">
        <w:rPr>
          <w:sz w:val="24"/>
          <w:szCs w:val="24"/>
          <w:lang w:val="kk-KZ"/>
        </w:rPr>
        <w:t xml:space="preserve">мұнда </w:t>
      </w:r>
      <w:r w:rsidRPr="00307787">
        <w:rPr>
          <w:i/>
          <w:sz w:val="24"/>
          <w:szCs w:val="24"/>
          <w:lang w:val="kk-KZ"/>
        </w:rPr>
        <w:t xml:space="preserve">Сс </w:t>
      </w:r>
      <w:r w:rsidRPr="00307787">
        <w:rPr>
          <w:sz w:val="24"/>
          <w:szCs w:val="24"/>
          <w:lang w:val="kk-KZ"/>
        </w:rPr>
        <w:t>және</w:t>
      </w:r>
      <w:r w:rsidRPr="00307787">
        <w:rPr>
          <w:i/>
          <w:sz w:val="24"/>
          <w:szCs w:val="24"/>
          <w:lang w:val="kk-KZ"/>
        </w:rPr>
        <w:t xml:space="preserve"> Сн</w:t>
      </w:r>
      <w:r w:rsidRPr="00307787">
        <w:rPr>
          <w:sz w:val="24"/>
          <w:szCs w:val="24"/>
          <w:lang w:val="kk-KZ"/>
        </w:rPr>
        <w:t xml:space="preserve"> – күрделі қаржының орындалуы бойынша жүргізілген шараға дейінгі және шарадан кейінгі өнім бірлігінің өзіндік құны;</w:t>
      </w:r>
    </w:p>
    <w:p w:rsidR="003E6FAE" w:rsidRPr="00307787" w:rsidRDefault="003E6FAE" w:rsidP="003E6FAE">
      <w:pPr>
        <w:pStyle w:val="Normal"/>
        <w:ind w:firstLine="142"/>
        <w:rPr>
          <w:sz w:val="24"/>
          <w:szCs w:val="24"/>
          <w:lang w:val="kk-KZ"/>
        </w:rPr>
      </w:pPr>
      <w:r w:rsidRPr="00307787">
        <w:rPr>
          <w:sz w:val="24"/>
          <w:szCs w:val="24"/>
          <w:lang w:val="kk-KZ"/>
        </w:rPr>
        <w:t xml:space="preserve">            </w:t>
      </w:r>
      <w:r w:rsidRPr="00307787">
        <w:rPr>
          <w:i/>
          <w:sz w:val="24"/>
          <w:szCs w:val="24"/>
          <w:lang w:val="kk-KZ"/>
        </w:rPr>
        <w:t>Аг.н</w:t>
      </w:r>
      <w:r w:rsidRPr="00307787">
        <w:rPr>
          <w:sz w:val="24"/>
          <w:szCs w:val="24"/>
          <w:lang w:val="kk-KZ"/>
        </w:rPr>
        <w:t xml:space="preserve"> – жаңа шарттағы өндіріс өнімінің жылдық көлемі.</w:t>
      </w:r>
    </w:p>
    <w:p w:rsidR="003E6FAE" w:rsidRPr="00307787" w:rsidRDefault="003E6FAE" w:rsidP="003E6FAE">
      <w:pPr>
        <w:ind w:firstLine="709"/>
        <w:jc w:val="both"/>
        <w:rPr>
          <w:lang w:val="kk-KZ"/>
        </w:rPr>
      </w:pPr>
      <w:r w:rsidRPr="00307787">
        <w:rPr>
          <w:lang w:val="kk-KZ"/>
        </w:rPr>
        <w:t>Екінші әдіс бойынша, ол күрделі қаржы жұмсалымының таза пайдаға қатысы ретінде анықталады.</w:t>
      </w:r>
    </w:p>
    <w:p w:rsidR="00432734" w:rsidRPr="003E6FAE" w:rsidRDefault="00432734">
      <w:pPr>
        <w:rPr>
          <w:lang w:val="kk-KZ"/>
        </w:rPr>
      </w:pPr>
    </w:p>
    <w:sectPr w:rsidR="00432734" w:rsidRPr="003E6F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BCD853D0"/>
    <w:lvl w:ilvl="0">
      <w:numFmt w:val="bullet"/>
      <w:lvlText w:val="*"/>
      <w:lvlJc w:val="left"/>
    </w:lvl>
  </w:abstractNum>
  <w:abstractNum w:abstractNumId="1" w15:restartNumberingAfterBreak="0">
    <w:nsid w:val="3803174E"/>
    <w:multiLevelType w:val="hybridMultilevel"/>
    <w:tmpl w:val="70D8B1D6"/>
    <w:lvl w:ilvl="0" w:tplc="AB5A1AB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4DA3340D"/>
    <w:multiLevelType w:val="hybridMultilevel"/>
    <w:tmpl w:val="E6C6C946"/>
    <w:lvl w:ilvl="0" w:tplc="DC425164">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5E7A4157"/>
    <w:multiLevelType w:val="hybridMultilevel"/>
    <w:tmpl w:val="F620AA12"/>
    <w:lvl w:ilvl="0" w:tplc="AB5A1AB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70A11D5A"/>
    <w:multiLevelType w:val="hybridMultilevel"/>
    <w:tmpl w:val="7E98F110"/>
    <w:lvl w:ilvl="0" w:tplc="AB5A1AB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70C04E34"/>
    <w:multiLevelType w:val="hybridMultilevel"/>
    <w:tmpl w:val="F328E888"/>
    <w:lvl w:ilvl="0" w:tplc="AB5A1AB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
  </w:num>
  <w:num w:numId="2">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4">
    <w:abstractNumId w:val="5"/>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AE"/>
    <w:rsid w:val="003E6FAE"/>
    <w:rsid w:val="004327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71DC56-5140-4442-AB26-ACC861F87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6F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3E6FAE"/>
    <w:pPr>
      <w:spacing w:after="120" w:line="480" w:lineRule="auto"/>
      <w:ind w:left="283"/>
    </w:pPr>
    <w:rPr>
      <w:sz w:val="28"/>
      <w:szCs w:val="28"/>
    </w:rPr>
  </w:style>
  <w:style w:type="character" w:customStyle="1" w:styleId="20">
    <w:name w:val="Основной текст с отступом 2 Знак"/>
    <w:basedOn w:val="a0"/>
    <w:link w:val="2"/>
    <w:rsid w:val="003E6FAE"/>
    <w:rPr>
      <w:rFonts w:ascii="Times New Roman" w:eastAsia="Times New Roman" w:hAnsi="Times New Roman" w:cs="Times New Roman"/>
      <w:sz w:val="28"/>
      <w:szCs w:val="28"/>
      <w:lang w:eastAsia="ru-RU"/>
    </w:rPr>
  </w:style>
  <w:style w:type="paragraph" w:customStyle="1" w:styleId="Normal">
    <w:name w:val="Normal"/>
    <w:rsid w:val="003E6FAE"/>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3454</Words>
  <Characters>19692</Characters>
  <Application>Microsoft Office Word</Application>
  <DocSecurity>0</DocSecurity>
  <Lines>164</Lines>
  <Paragraphs>46</Paragraphs>
  <ScaleCrop>false</ScaleCrop>
  <Company>SPecialiST RePack</Company>
  <LinksUpToDate>false</LinksUpToDate>
  <CharactersWithSpaces>23100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2020-08-25T15:27:00Z</dcterms:created>
  <dcterms:modified xsi:type="dcterms:W3CDTF">2020-08-25T15:28:00Z</dcterms:modified>
</cp:coreProperties>
</file>